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6A79F" w14:textId="4F39A1E8" w:rsidR="00697FD6" w:rsidRPr="009977DA" w:rsidRDefault="00697FD6" w:rsidP="00697FD6">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sidR="00C24DBA">
        <w:rPr>
          <w:bCs/>
          <w:noProof w:val="0"/>
          <w:sz w:val="24"/>
          <w:szCs w:val="24"/>
          <w:lang w:val="de-DE"/>
        </w:rPr>
        <w:t>4bis</w:t>
      </w:r>
      <w:r w:rsidRPr="009977DA">
        <w:rPr>
          <w:bCs/>
          <w:noProof w:val="0"/>
          <w:sz w:val="24"/>
          <w:szCs w:val="24"/>
          <w:lang w:val="de-DE"/>
        </w:rPr>
        <w:tab/>
      </w:r>
      <w:r w:rsidR="001C460F" w:rsidRPr="001C460F">
        <w:rPr>
          <w:bCs/>
          <w:noProof w:val="0"/>
          <w:sz w:val="24"/>
          <w:szCs w:val="24"/>
          <w:lang w:val="en-GB"/>
        </w:rPr>
        <w:t>R4-250419</w:t>
      </w:r>
      <w:r w:rsidR="001C460F">
        <w:rPr>
          <w:bCs/>
          <w:noProof w:val="0"/>
          <w:sz w:val="24"/>
          <w:szCs w:val="24"/>
          <w:lang w:val="en-GB"/>
        </w:rPr>
        <w:t>2</w:t>
      </w:r>
    </w:p>
    <w:p w14:paraId="67F96616" w14:textId="41C7A798" w:rsidR="00697FD6" w:rsidRPr="00850D96" w:rsidRDefault="00C24DBA" w:rsidP="00697FD6">
      <w:pPr>
        <w:pStyle w:val="Header"/>
        <w:rPr>
          <w:bCs/>
          <w:noProof w:val="0"/>
          <w:sz w:val="24"/>
          <w:lang w:val="en-GB" w:eastAsia="ja-JP"/>
        </w:rPr>
      </w:pPr>
      <w:r>
        <w:rPr>
          <w:bCs/>
          <w:noProof w:val="0"/>
          <w:sz w:val="24"/>
          <w:szCs w:val="24"/>
        </w:rPr>
        <w:t>Wuhan</w:t>
      </w:r>
      <w:r w:rsidR="00697FD6">
        <w:rPr>
          <w:bCs/>
          <w:noProof w:val="0"/>
          <w:sz w:val="24"/>
          <w:szCs w:val="24"/>
        </w:rPr>
        <w:t>,</w:t>
      </w:r>
      <w:r w:rsidR="00697FD6" w:rsidRPr="007D1104">
        <w:rPr>
          <w:bCs/>
          <w:noProof w:val="0"/>
          <w:sz w:val="24"/>
          <w:szCs w:val="24"/>
        </w:rPr>
        <w:t xml:space="preserve"> </w:t>
      </w:r>
      <w:r>
        <w:rPr>
          <w:bCs/>
          <w:noProof w:val="0"/>
          <w:sz w:val="24"/>
          <w:szCs w:val="24"/>
        </w:rPr>
        <w:t>China</w:t>
      </w:r>
      <w:r w:rsidR="00697FD6" w:rsidRPr="007D1104">
        <w:rPr>
          <w:bCs/>
          <w:noProof w:val="0"/>
          <w:sz w:val="24"/>
          <w:szCs w:val="24"/>
        </w:rPr>
        <w:t>,</w:t>
      </w:r>
      <w:r w:rsidR="00697FD6">
        <w:rPr>
          <w:bCs/>
          <w:noProof w:val="0"/>
          <w:sz w:val="24"/>
          <w:szCs w:val="24"/>
        </w:rPr>
        <w:t xml:space="preserve"> </w:t>
      </w:r>
      <w:r>
        <w:rPr>
          <w:bCs/>
          <w:noProof w:val="0"/>
          <w:sz w:val="24"/>
          <w:szCs w:val="24"/>
        </w:rPr>
        <w:t>April</w:t>
      </w:r>
      <w:r w:rsidR="00697FD6">
        <w:rPr>
          <w:bCs/>
          <w:noProof w:val="0"/>
          <w:sz w:val="24"/>
          <w:szCs w:val="24"/>
        </w:rPr>
        <w:t xml:space="preserve"> </w:t>
      </w:r>
      <w:r>
        <w:rPr>
          <w:bCs/>
          <w:noProof w:val="0"/>
          <w:sz w:val="24"/>
          <w:szCs w:val="24"/>
        </w:rPr>
        <w:t>7</w:t>
      </w:r>
      <w:r w:rsidR="00697FD6">
        <w:rPr>
          <w:bCs/>
          <w:noProof w:val="0"/>
          <w:sz w:val="24"/>
          <w:szCs w:val="24"/>
        </w:rPr>
        <w:t xml:space="preserve"> – </w:t>
      </w:r>
      <w:r>
        <w:rPr>
          <w:bCs/>
          <w:noProof w:val="0"/>
          <w:sz w:val="24"/>
          <w:szCs w:val="24"/>
        </w:rPr>
        <w:t>11</w:t>
      </w:r>
      <w:r w:rsidR="00697FD6">
        <w:rPr>
          <w:bCs/>
          <w:noProof w:val="0"/>
          <w:sz w:val="24"/>
          <w:szCs w:val="24"/>
        </w:rPr>
        <w:t>, 202</w:t>
      </w:r>
      <w:r>
        <w:rPr>
          <w:bCs/>
          <w:noProof w:val="0"/>
          <w:sz w:val="24"/>
          <w:szCs w:val="24"/>
        </w:rPr>
        <w:t>5</w:t>
      </w:r>
    </w:p>
    <w:bookmarkEnd w:id="0"/>
    <w:p w14:paraId="30E02941" w14:textId="707A3E29" w:rsidR="0034111C" w:rsidRPr="001E5981" w:rsidRDefault="00070F15" w:rsidP="16512788">
      <w:pPr>
        <w:pStyle w:val="CRCoverPage"/>
        <w:rPr>
          <w:rFonts w:cs="Arial"/>
          <w:b/>
          <w:bCs/>
          <w:sz w:val="24"/>
          <w:szCs w:val="24"/>
          <w:lang w:val="en-US" w:eastAsia="ja-JP"/>
        </w:rPr>
      </w:pPr>
      <w:r>
        <w:rPr>
          <w:rFonts w:cs="Arial"/>
          <w:b/>
          <w:bCs/>
          <w:sz w:val="24"/>
          <w:szCs w:val="24"/>
        </w:rPr>
        <w:br/>
      </w:r>
      <w:r w:rsidR="0034111C" w:rsidRPr="00BD2F13">
        <w:rPr>
          <w:rFonts w:cs="Arial"/>
          <w:b/>
          <w:bCs/>
          <w:sz w:val="24"/>
          <w:szCs w:val="24"/>
        </w:rPr>
        <w:t>Agenda item:</w:t>
      </w:r>
      <w:r w:rsidR="0034111C" w:rsidRPr="00BD2F13">
        <w:rPr>
          <w:rFonts w:cs="Arial"/>
          <w:b/>
          <w:bCs/>
          <w:sz w:val="24"/>
        </w:rPr>
        <w:tab/>
      </w:r>
      <w:r w:rsidR="0034111C" w:rsidRPr="00BD2F13">
        <w:rPr>
          <w:rFonts w:cs="Arial"/>
          <w:b/>
          <w:bCs/>
          <w:sz w:val="24"/>
        </w:rPr>
        <w:tab/>
      </w:r>
      <w:r w:rsidR="00EE0013">
        <w:rPr>
          <w:rFonts w:cs="Arial"/>
          <w:b/>
          <w:bCs/>
          <w:sz w:val="24"/>
        </w:rPr>
        <w:t>7</w:t>
      </w:r>
      <w:r w:rsidR="00C24DBA">
        <w:rPr>
          <w:rFonts w:cs="Arial"/>
          <w:b/>
          <w:bCs/>
          <w:sz w:val="24"/>
        </w:rPr>
        <w:t>.</w:t>
      </w:r>
      <w:r w:rsidR="00EE0013">
        <w:rPr>
          <w:rFonts w:cs="Arial"/>
          <w:b/>
          <w:bCs/>
          <w:sz w:val="24"/>
        </w:rPr>
        <w:t>13</w:t>
      </w:r>
      <w:r w:rsidR="00C24DBA">
        <w:rPr>
          <w:rFonts w:cs="Arial"/>
          <w:b/>
          <w:bCs/>
          <w:sz w:val="24"/>
        </w:rPr>
        <w:t>.</w:t>
      </w:r>
      <w:r w:rsidR="00EE0013">
        <w:rPr>
          <w:rFonts w:cs="Arial"/>
          <w:b/>
          <w:bCs/>
          <w:sz w:val="24"/>
        </w:rPr>
        <w:t>4</w:t>
      </w:r>
    </w:p>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249123C"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n</w:t>
      </w:r>
      <w:r w:rsidR="00AE5B70">
        <w:rPr>
          <w:rFonts w:ascii="Arial" w:hAnsi="Arial" w:cs="Arial"/>
          <w:b/>
          <w:sz w:val="24"/>
          <w:szCs w:val="24"/>
          <w:lang w:val="en-US"/>
        </w:rPr>
        <w:t xml:space="preserve"> T</w:t>
      </w:r>
      <w:r w:rsidR="00061226">
        <w:rPr>
          <w:rFonts w:ascii="Arial" w:hAnsi="Arial" w:cs="Arial"/>
          <w:b/>
          <w:sz w:val="24"/>
          <w:szCs w:val="24"/>
          <w:lang w:val="en-US"/>
        </w:rPr>
        <w:t>X</w:t>
      </w:r>
      <w:r w:rsidR="00AE5B70">
        <w:rPr>
          <w:rFonts w:ascii="Arial" w:hAnsi="Arial" w:cs="Arial"/>
          <w:b/>
          <w:sz w:val="24"/>
          <w:szCs w:val="24"/>
          <w:lang w:val="en-US"/>
        </w:rPr>
        <w:t xml:space="preserve"> </w:t>
      </w:r>
      <w:r w:rsidR="00C24DBA">
        <w:rPr>
          <w:rFonts w:ascii="Arial" w:hAnsi="Arial" w:cs="Arial"/>
          <w:b/>
          <w:sz w:val="24"/>
          <w:szCs w:val="24"/>
          <w:lang w:val="en-US"/>
        </w:rPr>
        <w:t xml:space="preserve">co-existence </w:t>
      </w:r>
      <w:r w:rsidR="00AE5B70">
        <w:rPr>
          <w:rFonts w:ascii="Arial" w:hAnsi="Arial" w:cs="Arial"/>
          <w:b/>
          <w:sz w:val="24"/>
          <w:szCs w:val="24"/>
          <w:lang w:val="en-US"/>
        </w:rPr>
        <w:t>spurious emissions</w:t>
      </w:r>
      <w:r w:rsidR="00C24DBA">
        <w:rPr>
          <w:rFonts w:ascii="Arial" w:hAnsi="Arial" w:cs="Arial"/>
          <w:b/>
          <w:sz w:val="24"/>
          <w:szCs w:val="24"/>
          <w:lang w:val="en-US"/>
        </w:rPr>
        <w:t xml:space="preserve"> requirements</w:t>
      </w:r>
    </w:p>
    <w:p w14:paraId="30E02944" w14:textId="2C3CCF97"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AE5B70">
        <w:rPr>
          <w:rFonts w:ascii="Arial" w:hAnsi="Arial" w:cs="Arial"/>
          <w:b/>
          <w:bCs/>
          <w:sz w:val="24"/>
          <w:szCs w:val="24"/>
        </w:rPr>
        <w:t>Discussion</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49B52A6D" w14:textId="1ED91063" w:rsidR="00070F15" w:rsidRDefault="00C24DBA" w:rsidP="00070F15">
      <w:pPr>
        <w:rPr>
          <w:lang w:val="en-US"/>
        </w:rPr>
      </w:pPr>
      <w:r>
        <w:t>Work item description</w:t>
      </w:r>
      <w:r w:rsidR="006B7C6F" w:rsidRPr="00C3421A">
        <w:t xml:space="preserve"> [1]</w:t>
      </w:r>
      <w:r w:rsidR="00CE0D31" w:rsidRPr="00C3421A">
        <w:t xml:space="preserve"> was </w:t>
      </w:r>
      <w:r>
        <w:t>updated</w:t>
      </w:r>
      <w:r w:rsidR="00CE0D31" w:rsidRPr="00C3421A">
        <w:t xml:space="preserve"> in RAN#1</w:t>
      </w:r>
      <w:r>
        <w:t>06</w:t>
      </w:r>
      <w:r w:rsidR="00CE0D31" w:rsidRPr="00C3421A">
        <w:t xml:space="preserve"> </w:t>
      </w:r>
      <w:r w:rsidR="00CE0B58">
        <w:t xml:space="preserve">regarding </w:t>
      </w:r>
      <w:r>
        <w:t>t</w:t>
      </w:r>
      <w:r w:rsidRPr="00C24DBA">
        <w:t>ransmitter co-existence spurious emission requirements</w:t>
      </w:r>
      <w:r w:rsidR="006B7C6F" w:rsidRPr="00C3421A">
        <w:t>.</w:t>
      </w:r>
      <w:r w:rsidR="00D15326">
        <w:t xml:space="preserve"> </w:t>
      </w:r>
      <w:r w:rsidR="00CC3B25" w:rsidRPr="00C3421A">
        <w:rPr>
          <w:lang w:val="en-US"/>
        </w:rPr>
        <w:t>This 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 xml:space="preserve">the </w:t>
      </w:r>
      <w:r w:rsidR="00D15326">
        <w:rPr>
          <w:lang w:val="en-US"/>
        </w:rPr>
        <w:t>topic</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2" w:name="_Hlk510705081"/>
      <w:r>
        <w:t>Discussion</w:t>
      </w:r>
    </w:p>
    <w:p w14:paraId="22A7D52C" w14:textId="77777777" w:rsidR="0060232F" w:rsidRPr="0060232F" w:rsidRDefault="0060232F" w:rsidP="0060232F"/>
    <w:p w14:paraId="4D0FCA64" w14:textId="07E76716" w:rsidR="00BB7EEF" w:rsidRPr="00BB7EEF" w:rsidRDefault="00AE5B70" w:rsidP="00BB7EEF">
      <w:pPr>
        <w:pStyle w:val="Heading2"/>
      </w:pPr>
      <w:bookmarkStart w:id="3" w:name="_Hlk181358640"/>
      <w:r>
        <w:t>T</w:t>
      </w:r>
      <w:r w:rsidR="00061226">
        <w:t>X</w:t>
      </w:r>
      <w:r>
        <w:t xml:space="preserve"> </w:t>
      </w:r>
      <w:r w:rsidR="00C24DBA">
        <w:t xml:space="preserve">co-existence </w:t>
      </w:r>
      <w:r>
        <w:t>spurious emissions</w:t>
      </w:r>
      <w:bookmarkEnd w:id="3"/>
      <w:r w:rsidR="00C24DBA">
        <w:t xml:space="preserve"> requirements justification</w:t>
      </w:r>
    </w:p>
    <w:p w14:paraId="0B45DA5B" w14:textId="77777777" w:rsidR="00061226" w:rsidRDefault="00061226" w:rsidP="00CE0B58"/>
    <w:p w14:paraId="122E762B" w14:textId="03CA8465" w:rsidR="00CE0B58" w:rsidRDefault="00C24DBA" w:rsidP="00CE0B58">
      <w:r>
        <w:t>The WID states the following on the justification for this work</w:t>
      </w:r>
      <w:r w:rsidR="00CE0B58">
        <w:t>:</w:t>
      </w:r>
    </w:p>
    <w:tbl>
      <w:tblPr>
        <w:tblStyle w:val="TableGrid"/>
        <w:tblW w:w="0" w:type="auto"/>
        <w:tblLook w:val="04A0" w:firstRow="1" w:lastRow="0" w:firstColumn="1" w:lastColumn="0" w:noHBand="0" w:noVBand="1"/>
      </w:tblPr>
      <w:tblGrid>
        <w:gridCol w:w="9629"/>
      </w:tblGrid>
      <w:tr w:rsidR="00CE0B58" w14:paraId="7CF1F03A" w14:textId="77777777" w:rsidTr="00CE0B58">
        <w:tc>
          <w:tcPr>
            <w:tcW w:w="9629" w:type="dxa"/>
          </w:tcPr>
          <w:p w14:paraId="351D5CDA" w14:textId="77777777" w:rsidR="00CE0B58" w:rsidRDefault="00C24DBA" w:rsidP="00CE0B58">
            <w:pPr>
              <w:rPr>
                <w:lang w:val="en-US"/>
              </w:rPr>
            </w:pPr>
            <w:r>
              <w:rPr>
                <w:lang w:val="en-US"/>
              </w:rPr>
              <w:t>Liaison Statement (LS) f</w:t>
            </w:r>
            <w:r w:rsidRPr="003452F8">
              <w:rPr>
                <w:lang w:val="en-US"/>
              </w:rPr>
              <w:t xml:space="preserve">rom </w:t>
            </w:r>
            <w:r>
              <w:rPr>
                <w:lang w:val="en-US"/>
              </w:rPr>
              <w:t xml:space="preserve">ETSI MSG </w:t>
            </w:r>
            <w:r w:rsidRPr="003452F8">
              <w:rPr>
                <w:lang w:val="en-US"/>
              </w:rPr>
              <w:t xml:space="preserve">TFES </w:t>
            </w:r>
            <w:r>
              <w:rPr>
                <w:lang w:val="en-US"/>
              </w:rPr>
              <w:t>[1] was received with a</w:t>
            </w:r>
            <w:r w:rsidRPr="003452F8">
              <w:rPr>
                <w:lang w:val="en-US"/>
              </w:rPr>
              <w:t xml:space="preserve"> request to </w:t>
            </w:r>
            <w:r>
              <w:rPr>
                <w:lang w:val="en-US"/>
              </w:rPr>
              <w:t>re-evaluate co-existence transmitter spurious emission requirement levels for BS. RAN4 have acknowledged the LS in [2]. The current requirement levels were originally determined based on old assumptions summarized in contribution [3] presented at RAN4#113. These assumptions were relevant for UTRA operating at 2 GHz before the concept of BS classes was introduced. The re-evaluation would include new aspects such as new bands at higher frequencies and AAS BS to be considered. Proper and relevant requirement levels are essential to guarantee operation of multiple IMT networks in the same geographical area with reasonable complexity and cost.</w:t>
            </w:r>
          </w:p>
          <w:p w14:paraId="427FE0DA" w14:textId="77777777" w:rsidR="00C24DBA" w:rsidRDefault="00C24DBA" w:rsidP="00C24DBA">
            <w:pPr>
              <w:ind w:left="709" w:hanging="709"/>
            </w:pPr>
            <w:r>
              <w:t>[1]</w:t>
            </w:r>
            <w:r>
              <w:tab/>
              <w:t>RP-242432</w:t>
            </w:r>
            <w:r w:rsidRPr="00876F4C">
              <w:t>, “Transmitter spurious emissions: co-existence requirement limits for high frequency bands”, ETSI TC MSG/TFES</w:t>
            </w:r>
          </w:p>
          <w:p w14:paraId="3EE1D3E0" w14:textId="77777777" w:rsidR="00C24DBA" w:rsidRDefault="00C24DBA" w:rsidP="00C24DBA">
            <w:pPr>
              <w:ind w:left="709" w:hanging="709"/>
            </w:pPr>
            <w:r>
              <w:t>[2]</w:t>
            </w:r>
            <w:r>
              <w:tab/>
              <w:t>R4-242447, “</w:t>
            </w:r>
            <w:r w:rsidRPr="009B55F5">
              <w:t xml:space="preserve">Reply LS to ETSI MSG TFES on Tx spurious emissions: co-existence requirements </w:t>
            </w:r>
            <w:proofErr w:type="gramStart"/>
            <w:r w:rsidRPr="009B55F5">
              <w:t>limits</w:t>
            </w:r>
            <w:proofErr w:type="gramEnd"/>
            <w:r w:rsidRPr="009B55F5">
              <w:t xml:space="preserve"> for high frequency bands</w:t>
            </w:r>
            <w:r>
              <w:t>”, Huawei</w:t>
            </w:r>
          </w:p>
          <w:p w14:paraId="0D04670C" w14:textId="60311CA7" w:rsidR="00C24DBA" w:rsidRPr="00C24DBA" w:rsidRDefault="00C24DBA" w:rsidP="00C24DBA">
            <w:pPr>
              <w:ind w:left="709" w:hanging="709"/>
            </w:pPr>
            <w:r>
              <w:t>[3]</w:t>
            </w:r>
            <w:r>
              <w:tab/>
              <w:t>R4-2418396, “</w:t>
            </w:r>
            <w:r w:rsidRPr="00481935">
              <w:t>On the topic of the need to reevaluate requirement levels for BS transmitter co-existence spurious emission for bands in upper region of FR1</w:t>
            </w:r>
            <w:r>
              <w:t>”, Ericsson</w:t>
            </w:r>
          </w:p>
        </w:tc>
      </w:tr>
    </w:tbl>
    <w:p w14:paraId="6D55127D" w14:textId="77777777" w:rsidR="00CE0B58" w:rsidRPr="00CE0B58" w:rsidRDefault="00CE0B58" w:rsidP="00CE0B58"/>
    <w:p w14:paraId="4B64A25E" w14:textId="28188CF9" w:rsidR="0020340C" w:rsidRDefault="00674796" w:rsidP="00BA2AD8">
      <w:pPr>
        <w:pStyle w:val="00BodyText"/>
        <w:rPr>
          <w:rStyle w:val="normaltextrun"/>
          <w:rFonts w:ascii="Times New Roman" w:hAnsi="Times New Roman"/>
          <w:color w:val="000000"/>
          <w:sz w:val="20"/>
          <w:shd w:val="clear" w:color="auto" w:fill="FFFFFF"/>
        </w:rPr>
      </w:pPr>
      <w:bookmarkStart w:id="4" w:name="OLE_LINK5"/>
      <w:bookmarkStart w:id="5" w:name="_Hlk118714984"/>
      <w:r>
        <w:rPr>
          <w:rStyle w:val="normaltextrun"/>
          <w:rFonts w:ascii="Times New Roman" w:hAnsi="Times New Roman"/>
          <w:color w:val="000000"/>
          <w:sz w:val="20"/>
          <w:shd w:val="clear" w:color="auto" w:fill="FFFFFF"/>
        </w:rPr>
        <w:t>As stated above, there is a clear justification for this work in RAN4. ETSI has sent out an LS with a request to re-evaluate the limits for transmitter co-existence spurious emissions.</w:t>
      </w:r>
      <w:r w:rsidR="00C754F0">
        <w:rPr>
          <w:rStyle w:val="normaltextrun"/>
          <w:rFonts w:ascii="Times New Roman" w:hAnsi="Times New Roman"/>
          <w:color w:val="000000"/>
          <w:sz w:val="20"/>
          <w:shd w:val="clear" w:color="auto" w:fill="FFFFFF"/>
        </w:rPr>
        <w:t xml:space="preserve"> RAN4 needs to </w:t>
      </w:r>
      <w:r w:rsidR="00372E7C">
        <w:rPr>
          <w:rStyle w:val="normaltextrun"/>
          <w:rFonts w:ascii="Times New Roman" w:hAnsi="Times New Roman"/>
          <w:color w:val="000000"/>
          <w:sz w:val="20"/>
          <w:shd w:val="clear" w:color="auto" w:fill="FFFFFF"/>
        </w:rPr>
        <w:t>re-</w:t>
      </w:r>
      <w:r w:rsidR="00C754F0">
        <w:rPr>
          <w:rStyle w:val="normaltextrun"/>
          <w:rFonts w:ascii="Times New Roman" w:hAnsi="Times New Roman"/>
          <w:color w:val="000000"/>
          <w:sz w:val="20"/>
          <w:shd w:val="clear" w:color="auto" w:fill="FFFFFF"/>
        </w:rPr>
        <w:t>evaluate the current requirements</w:t>
      </w:r>
      <w:r w:rsidR="00372E7C">
        <w:rPr>
          <w:rStyle w:val="normaltextrun"/>
          <w:rFonts w:ascii="Times New Roman" w:hAnsi="Times New Roman"/>
          <w:color w:val="000000"/>
          <w:sz w:val="20"/>
          <w:shd w:val="clear" w:color="auto" w:fill="FFFFFF"/>
        </w:rPr>
        <w:t xml:space="preserve"> for high </w:t>
      </w:r>
      <w:r w:rsidR="00091A9C">
        <w:rPr>
          <w:rStyle w:val="normaltextrun"/>
          <w:rFonts w:ascii="Times New Roman" w:hAnsi="Times New Roman"/>
          <w:color w:val="000000"/>
          <w:sz w:val="20"/>
          <w:shd w:val="clear" w:color="auto" w:fill="FFFFFF"/>
        </w:rPr>
        <w:t>frequency bands.</w:t>
      </w:r>
    </w:p>
    <w:p w14:paraId="6E606004" w14:textId="77777777" w:rsidR="00061226" w:rsidRDefault="00061226" w:rsidP="00BA2AD8">
      <w:pPr>
        <w:pStyle w:val="00BodyText"/>
        <w:rPr>
          <w:rStyle w:val="normaltextrun"/>
          <w:rFonts w:ascii="Times New Roman" w:hAnsi="Times New Roman"/>
          <w:color w:val="000000"/>
          <w:sz w:val="20"/>
          <w:shd w:val="clear" w:color="auto" w:fill="FFFFFF"/>
        </w:rPr>
      </w:pPr>
    </w:p>
    <w:p w14:paraId="20015D4A" w14:textId="33BFD810" w:rsidR="00C24DBA" w:rsidRDefault="00C24DBA" w:rsidP="00C24DBA">
      <w:pPr>
        <w:pStyle w:val="Heading2"/>
      </w:pPr>
      <w:r w:rsidRPr="00C24DBA">
        <w:t>Objectives for</w:t>
      </w:r>
      <w:r>
        <w:rPr>
          <w:rStyle w:val="normaltextrun"/>
          <w:rFonts w:ascii="Times New Roman" w:hAnsi="Times New Roman"/>
          <w:color w:val="000000"/>
          <w:sz w:val="20"/>
          <w:shd w:val="clear" w:color="auto" w:fill="FFFFFF"/>
          <w:lang w:val="en-US"/>
        </w:rPr>
        <w:t xml:space="preserve"> </w:t>
      </w:r>
      <w:r>
        <w:t>T</w:t>
      </w:r>
      <w:r w:rsidR="00061226">
        <w:t>X</w:t>
      </w:r>
      <w:r>
        <w:t xml:space="preserve"> co-existence spurious emissions requirements</w:t>
      </w:r>
    </w:p>
    <w:p w14:paraId="633B6081" w14:textId="77777777" w:rsidR="00061226" w:rsidRDefault="00061226" w:rsidP="00C24DBA"/>
    <w:p w14:paraId="6ADE678A" w14:textId="0250723E" w:rsidR="00C24DBA" w:rsidRDefault="00C24DBA" w:rsidP="00C24DBA">
      <w:r>
        <w:lastRenderedPageBreak/>
        <w:t>The WID states the following objectives for this work:</w:t>
      </w:r>
    </w:p>
    <w:tbl>
      <w:tblPr>
        <w:tblStyle w:val="TableGrid"/>
        <w:tblW w:w="0" w:type="auto"/>
        <w:tblLook w:val="04A0" w:firstRow="1" w:lastRow="0" w:firstColumn="1" w:lastColumn="0" w:noHBand="0" w:noVBand="1"/>
      </w:tblPr>
      <w:tblGrid>
        <w:gridCol w:w="9629"/>
      </w:tblGrid>
      <w:tr w:rsidR="00C24DBA" w14:paraId="1EF41F34" w14:textId="77777777" w:rsidTr="00C24DBA">
        <w:tc>
          <w:tcPr>
            <w:tcW w:w="9629" w:type="dxa"/>
          </w:tcPr>
          <w:p w14:paraId="0E1F96AF" w14:textId="77777777" w:rsidR="00C24DBA" w:rsidRDefault="00C24DBA" w:rsidP="00C24DBA">
            <w:pPr>
              <w:rPr>
                <w:color w:val="0000FF"/>
              </w:rPr>
            </w:pPr>
            <w:r>
              <w:rPr>
                <w:color w:val="0000FF"/>
              </w:rPr>
              <w:t>Objective of SI or Core part WI or Testing part WI</w:t>
            </w:r>
          </w:p>
          <w:p w14:paraId="6CE47E61" w14:textId="77777777" w:rsidR="00C24DBA" w:rsidRPr="008E2EEE" w:rsidRDefault="00C24DBA" w:rsidP="00C24DBA">
            <w:pPr>
              <w:ind w:right="-99"/>
              <w:jc w:val="both"/>
              <w:rPr>
                <w:b/>
              </w:rPr>
            </w:pPr>
            <w:r w:rsidRPr="008E2EEE">
              <w:rPr>
                <w:rFonts w:hint="eastAsia"/>
                <w:b/>
              </w:rPr>
              <w:t>Transmitter co-existe</w:t>
            </w:r>
            <w:r w:rsidRPr="008E2EEE">
              <w:rPr>
                <w:b/>
              </w:rPr>
              <w:t>nce spurious emission requirements</w:t>
            </w:r>
          </w:p>
          <w:p w14:paraId="14D14208" w14:textId="77777777" w:rsidR="00C24DBA" w:rsidRPr="00C24DBA" w:rsidRDefault="00C24DBA" w:rsidP="00C24DBA">
            <w:pPr>
              <w:pStyle w:val="ListParagraph"/>
              <w:widowControl w:val="0"/>
              <w:numPr>
                <w:ilvl w:val="0"/>
                <w:numId w:val="17"/>
              </w:numPr>
              <w:rPr>
                <w:sz w:val="20"/>
                <w:szCs w:val="20"/>
                <w:lang w:val="en-US"/>
              </w:rPr>
            </w:pPr>
            <w:r w:rsidRPr="00C24DBA">
              <w:rPr>
                <w:bCs/>
                <w:sz w:val="20"/>
                <w:szCs w:val="20"/>
                <w:lang w:val="en-US" w:eastAsia="ko-KR"/>
              </w:rPr>
              <w:t>Evaluate co-existence transmitter spurious emission limits according to the request from ETSI/TFES</w:t>
            </w:r>
          </w:p>
          <w:p w14:paraId="3ADEEADF" w14:textId="77777777" w:rsidR="00C24DBA" w:rsidRPr="00C24DBA" w:rsidRDefault="00C24DBA" w:rsidP="00C24DBA">
            <w:pPr>
              <w:pStyle w:val="ListParagraph"/>
              <w:widowControl w:val="0"/>
              <w:numPr>
                <w:ilvl w:val="0"/>
                <w:numId w:val="17"/>
              </w:numPr>
              <w:rPr>
                <w:sz w:val="20"/>
                <w:szCs w:val="20"/>
                <w:lang w:val="en-US"/>
              </w:rPr>
            </w:pPr>
            <w:r w:rsidRPr="00C24DBA">
              <w:rPr>
                <w:bCs/>
                <w:sz w:val="20"/>
                <w:szCs w:val="20"/>
                <w:lang w:val="en-US" w:eastAsia="ko-KR"/>
              </w:rPr>
              <w:t>Improve transmitter co-existence spurious emission requirements if needed.</w:t>
            </w:r>
          </w:p>
          <w:p w14:paraId="4D0EC733" w14:textId="77777777" w:rsidR="00C24DBA" w:rsidRPr="00C24DBA" w:rsidRDefault="00C24DBA" w:rsidP="00C24DBA">
            <w:pPr>
              <w:pStyle w:val="ListParagraph"/>
              <w:widowControl w:val="0"/>
              <w:numPr>
                <w:ilvl w:val="1"/>
                <w:numId w:val="17"/>
              </w:numPr>
              <w:spacing w:after="180"/>
              <w:jc w:val="both"/>
              <w:rPr>
                <w:lang w:val="en-US"/>
              </w:rPr>
            </w:pPr>
            <w:r w:rsidRPr="00C24DBA">
              <w:rPr>
                <w:rFonts w:hint="eastAsia"/>
                <w:sz w:val="20"/>
                <w:szCs w:val="20"/>
                <w:lang w:val="en-US"/>
              </w:rPr>
              <w:t xml:space="preserve">Note: </w:t>
            </w:r>
            <w:r w:rsidRPr="00C24DBA">
              <w:rPr>
                <w:sz w:val="20"/>
                <w:szCs w:val="20"/>
                <w:lang w:val="en-US"/>
              </w:rPr>
              <w:t xml:space="preserve">start the work after </w:t>
            </w:r>
            <w:proofErr w:type="gramStart"/>
            <w:r w:rsidRPr="00C24DBA">
              <w:rPr>
                <w:sz w:val="20"/>
                <w:szCs w:val="20"/>
                <w:lang w:val="en-US"/>
              </w:rPr>
              <w:t>March,</w:t>
            </w:r>
            <w:proofErr w:type="gramEnd"/>
            <w:r w:rsidRPr="00C24DBA">
              <w:rPr>
                <w:sz w:val="20"/>
                <w:szCs w:val="20"/>
                <w:lang w:val="en-US"/>
              </w:rPr>
              <w:t xml:space="preserve"> 2025 and focus on bands in the upper region of FR1 with priority above 5.9 GHz.</w:t>
            </w:r>
          </w:p>
          <w:p w14:paraId="2FFC26FB" w14:textId="77777777" w:rsidR="00C24DBA" w:rsidRDefault="00C24DBA" w:rsidP="00C24DBA">
            <w:pPr>
              <w:widowControl w:val="0"/>
              <w:jc w:val="both"/>
              <w:rPr>
                <w:color w:val="0000FF"/>
              </w:rPr>
            </w:pPr>
            <w:r>
              <w:rPr>
                <w:color w:val="0000FF"/>
              </w:rPr>
              <w:t>Objective of Performance part WI</w:t>
            </w:r>
          </w:p>
          <w:p w14:paraId="5C4C3947" w14:textId="77777777" w:rsidR="00C24DBA" w:rsidRPr="005910E6" w:rsidRDefault="00C24DBA" w:rsidP="00C24DBA">
            <w:pPr>
              <w:spacing w:before="180"/>
              <w:ind w:right="-96"/>
              <w:jc w:val="both"/>
              <w:rPr>
                <w:b/>
              </w:rPr>
            </w:pPr>
            <w:r w:rsidRPr="005910E6">
              <w:rPr>
                <w:rFonts w:hint="eastAsia"/>
                <w:b/>
              </w:rPr>
              <w:t>Transmitter co-existe</w:t>
            </w:r>
            <w:r w:rsidRPr="005910E6">
              <w:rPr>
                <w:b/>
              </w:rPr>
              <w:t>nce spurious emission requirements</w:t>
            </w:r>
          </w:p>
          <w:p w14:paraId="478D9E06" w14:textId="2EFF7D9E" w:rsidR="00C24DBA" w:rsidRPr="00C24DBA" w:rsidRDefault="00C24DBA" w:rsidP="00C24DBA">
            <w:pPr>
              <w:pStyle w:val="ListParagraph"/>
              <w:widowControl w:val="0"/>
              <w:numPr>
                <w:ilvl w:val="0"/>
                <w:numId w:val="17"/>
              </w:numPr>
              <w:rPr>
                <w:lang w:val="en-US"/>
              </w:rPr>
            </w:pPr>
            <w:r w:rsidRPr="00335B93">
              <w:rPr>
                <w:rFonts w:hint="eastAsia"/>
                <w:sz w:val="20"/>
                <w:szCs w:val="20"/>
                <w:lang w:val="en-US"/>
              </w:rPr>
              <w:t xml:space="preserve">Conformance testing </w:t>
            </w:r>
            <w:r w:rsidRPr="00335B93">
              <w:rPr>
                <w:sz w:val="20"/>
                <w:szCs w:val="20"/>
                <w:lang w:val="en-US"/>
              </w:rPr>
              <w:t>corresponding to co-existence spurious emission requirements, if needed.</w:t>
            </w:r>
          </w:p>
        </w:tc>
      </w:tr>
    </w:tbl>
    <w:p w14:paraId="79C852C9" w14:textId="77777777" w:rsidR="00C24DBA" w:rsidRDefault="00C24DBA" w:rsidP="00C24DBA"/>
    <w:p w14:paraId="666708BF" w14:textId="7EE494BD" w:rsidR="006D35C0" w:rsidRDefault="00674796" w:rsidP="00C24DBA">
      <w:r>
        <w:t xml:space="preserve">As described </w:t>
      </w:r>
      <w:r w:rsidR="00061226">
        <w:t>in the objective, the target is to evaluate co-existence transmitter spurious emission limits according to the LS from ETSI/TFES and focus on the frequency bands in the upper region of FR1 with priority above 5.9GHz.</w:t>
      </w:r>
      <w:r w:rsidR="006A27A8">
        <w:t xml:space="preserve"> The WID mentions the following: “</w:t>
      </w:r>
      <w:r w:rsidR="006A27A8">
        <w:rPr>
          <w:lang w:val="en-US"/>
        </w:rPr>
        <w:t>These assumptions were relevant for UTRA operating at 2 GHz before the concept of BS classes was introduced. The re-evaluation would include new aspects such as new bands at higher frequencies and AAS BS to be considered. Proper and relevant requirement levels are essential to guarantee operation of multiple IMT networks in the same geographical area with reasonable complexity and cost.”</w:t>
      </w:r>
      <w:r w:rsidR="00061226">
        <w:t xml:space="preserve"> </w:t>
      </w:r>
      <w:r w:rsidR="00756213">
        <w:t xml:space="preserve">Taking into consideration </w:t>
      </w:r>
      <w:r w:rsidR="006A1373">
        <w:t>the previous text</w:t>
      </w:r>
      <w:r w:rsidR="00756213">
        <w:t xml:space="preserve"> and the WID</w:t>
      </w:r>
      <w:r w:rsidR="002E0E45">
        <w:t xml:space="preserve">, </w:t>
      </w:r>
      <w:r w:rsidR="00662932">
        <w:t xml:space="preserve">the </w:t>
      </w:r>
      <w:r w:rsidR="00876658">
        <w:t xml:space="preserve">intended </w:t>
      </w:r>
      <w:r w:rsidR="00662932">
        <w:t xml:space="preserve">focus should be in bands </w:t>
      </w:r>
      <w:r w:rsidR="005C1A48">
        <w:t>n96</w:t>
      </w:r>
      <w:r w:rsidR="00801343">
        <w:t xml:space="preserve"> (5925</w:t>
      </w:r>
      <w:r w:rsidR="00466B1E">
        <w:t>-7125MHz)</w:t>
      </w:r>
      <w:r w:rsidR="005C1A48">
        <w:t xml:space="preserve">, </w:t>
      </w:r>
      <w:r w:rsidR="00C70187">
        <w:t>n102</w:t>
      </w:r>
      <w:r w:rsidR="00466B1E">
        <w:t xml:space="preserve"> (5925-6425MHz)</w:t>
      </w:r>
      <w:r w:rsidR="00C70187">
        <w:t xml:space="preserve"> and n104</w:t>
      </w:r>
      <w:r w:rsidR="008C0916">
        <w:t xml:space="preserve"> (6425-7125MHz)</w:t>
      </w:r>
      <w:r w:rsidR="00C70187">
        <w:t xml:space="preserve"> as priority is with bands above 5.9GHz.</w:t>
      </w:r>
      <w:r w:rsidR="00F764F5">
        <w:t xml:space="preserve"> </w:t>
      </w:r>
      <w:r w:rsidR="00BF7B05">
        <w:t>The requirements cannot change in the middle of the band so therefore</w:t>
      </w:r>
      <w:r w:rsidR="007B1107">
        <w:t xml:space="preserve"> bands </w:t>
      </w:r>
      <w:r w:rsidR="0038356B">
        <w:t xml:space="preserve">that start before 5.9GHz but extend to </w:t>
      </w:r>
      <w:r w:rsidR="00B93791">
        <w:t>over 5.9GHz are excluded.</w:t>
      </w:r>
      <w:r w:rsidR="00E96427">
        <w:t xml:space="preserve"> </w:t>
      </w:r>
      <w:r w:rsidR="00DD24E1">
        <w:t>And as n96 and n102 are unlicenced bands</w:t>
      </w:r>
      <w:r w:rsidR="00E2372F">
        <w:t xml:space="preserve">, n104 should be prioritized. </w:t>
      </w:r>
    </w:p>
    <w:p w14:paraId="75F6F41A" w14:textId="2180FE1A" w:rsidR="003920CE" w:rsidRDefault="00421CF0">
      <w:pPr>
        <w:pStyle w:val="Observation"/>
      </w:pPr>
      <w:r>
        <w:t>Requirements cannot change between bands</w:t>
      </w:r>
      <w:r w:rsidR="00995A43">
        <w:t>’</w:t>
      </w:r>
      <w:r>
        <w:t xml:space="preserve"> starting and ending frequency.</w:t>
      </w:r>
    </w:p>
    <w:p w14:paraId="27715255" w14:textId="29CF9AE1" w:rsidR="001E28DD" w:rsidRDefault="00EA76DA" w:rsidP="00C05EA2">
      <w:pPr>
        <w:pStyle w:val="Observation"/>
      </w:pPr>
      <w:r>
        <w:t xml:space="preserve">n96 and n102 are </w:t>
      </w:r>
      <w:r w:rsidR="00C05EA2">
        <w:t>unlicensed</w:t>
      </w:r>
      <w:r>
        <w:t xml:space="preserve"> bands.</w:t>
      </w:r>
    </w:p>
    <w:p w14:paraId="337E544A" w14:textId="2C149203" w:rsidR="00F9415A" w:rsidRDefault="0063088E" w:rsidP="0063088E">
      <w:pPr>
        <w:pStyle w:val="Proposal"/>
      </w:pPr>
      <w:r>
        <w:t xml:space="preserve"> Focus on band n104 as </w:t>
      </w:r>
      <w:proofErr w:type="gramStart"/>
      <w:r>
        <w:t>first priority</w:t>
      </w:r>
      <w:proofErr w:type="gramEnd"/>
      <w:r>
        <w:t>.</w:t>
      </w:r>
    </w:p>
    <w:p w14:paraId="635E1A1B" w14:textId="77777777" w:rsidR="00ED4C16" w:rsidRPr="00ED4C16" w:rsidRDefault="00ED4C16" w:rsidP="00C05EA2">
      <w:pPr>
        <w:pStyle w:val="00BodyText"/>
      </w:pPr>
    </w:p>
    <w:p w14:paraId="1C1A0F88" w14:textId="77777777" w:rsidR="005613E3" w:rsidRDefault="006D35C0" w:rsidP="006D35C0">
      <w:pPr>
        <w:pStyle w:val="Heading2"/>
      </w:pPr>
      <w:r>
        <w:t>Evaluation of</w:t>
      </w:r>
      <w:r w:rsidR="005613E3" w:rsidRPr="005613E3">
        <w:t xml:space="preserve"> </w:t>
      </w:r>
      <w:r w:rsidR="005613E3">
        <w:t>TX co-existence spurious emissions requirements</w:t>
      </w:r>
    </w:p>
    <w:p w14:paraId="76CBC833" w14:textId="77777777" w:rsidR="0015132B" w:rsidRDefault="0015132B" w:rsidP="005613E3">
      <w:pPr>
        <w:pStyle w:val="Heading2"/>
        <w:numPr>
          <w:ilvl w:val="0"/>
          <w:numId w:val="0"/>
        </w:numPr>
        <w:rPr>
          <w:rFonts w:ascii="Times New Roman" w:hAnsi="Times New Roman"/>
          <w:sz w:val="20"/>
        </w:rPr>
      </w:pPr>
    </w:p>
    <w:p w14:paraId="0EC9D2B8" w14:textId="07A91A31" w:rsidR="00401806" w:rsidRDefault="00F46F59" w:rsidP="005613E3">
      <w:pPr>
        <w:pStyle w:val="Heading2"/>
        <w:numPr>
          <w:ilvl w:val="0"/>
          <w:numId w:val="0"/>
        </w:numPr>
        <w:rPr>
          <w:rFonts w:ascii="Times New Roman" w:hAnsi="Times New Roman"/>
          <w:sz w:val="20"/>
        </w:rPr>
      </w:pPr>
      <w:r>
        <w:rPr>
          <w:rFonts w:ascii="Times New Roman" w:hAnsi="Times New Roman"/>
          <w:sz w:val="20"/>
        </w:rPr>
        <w:t xml:space="preserve">We feel that there is a need to </w:t>
      </w:r>
      <w:r w:rsidR="006A3EC7">
        <w:rPr>
          <w:rFonts w:ascii="Times New Roman" w:hAnsi="Times New Roman"/>
          <w:sz w:val="20"/>
        </w:rPr>
        <w:t>clarify the definition of</w:t>
      </w:r>
      <w:r w:rsidR="0015132B">
        <w:rPr>
          <w:rFonts w:ascii="Times New Roman" w:hAnsi="Times New Roman"/>
          <w:sz w:val="20"/>
        </w:rPr>
        <w:t xml:space="preserve"> minimum coupling loss</w:t>
      </w:r>
      <w:r w:rsidR="006A3EC7">
        <w:rPr>
          <w:rFonts w:ascii="Times New Roman" w:hAnsi="Times New Roman"/>
          <w:sz w:val="20"/>
        </w:rPr>
        <w:t xml:space="preserve">. In TR 25.942 it is stated: </w:t>
      </w:r>
      <w:r w:rsidR="00951CA7">
        <w:rPr>
          <w:rFonts w:ascii="Times New Roman" w:hAnsi="Times New Roman"/>
          <w:sz w:val="20"/>
        </w:rPr>
        <w:t>“</w:t>
      </w:r>
      <w:r w:rsidR="00951CA7" w:rsidRPr="00951CA7">
        <w:rPr>
          <w:rFonts w:ascii="Times New Roman" w:hAnsi="Times New Roman"/>
          <w:sz w:val="20"/>
        </w:rPr>
        <w:t>Minimum Coupling Loss (MCL) is defined as the minimum distance loss including antenna gain measured between antenna connectors;</w:t>
      </w:r>
      <w:r w:rsidR="00F4552A">
        <w:rPr>
          <w:rFonts w:ascii="Times New Roman" w:hAnsi="Times New Roman"/>
          <w:sz w:val="20"/>
        </w:rPr>
        <w:t xml:space="preserve">” which would mean that </w:t>
      </w:r>
      <w:r w:rsidR="00D83073">
        <w:rPr>
          <w:rFonts w:ascii="Times New Roman" w:hAnsi="Times New Roman"/>
          <w:sz w:val="20"/>
        </w:rPr>
        <w:t xml:space="preserve">digital beamforming is not taken into consideration. </w:t>
      </w:r>
      <w:r w:rsidR="00371367">
        <w:rPr>
          <w:rFonts w:ascii="Times New Roman" w:hAnsi="Times New Roman"/>
          <w:sz w:val="20"/>
        </w:rPr>
        <w:t xml:space="preserve">And if Tx and Rx beamforming </w:t>
      </w:r>
      <w:r w:rsidR="00781B14">
        <w:rPr>
          <w:rFonts w:ascii="Times New Roman" w:hAnsi="Times New Roman"/>
          <w:sz w:val="20"/>
        </w:rPr>
        <w:t>are not considered</w:t>
      </w:r>
      <w:r w:rsidR="00FD1D70">
        <w:rPr>
          <w:rFonts w:ascii="Times New Roman" w:hAnsi="Times New Roman"/>
          <w:sz w:val="20"/>
        </w:rPr>
        <w:t xml:space="preserve">, it would mean that </w:t>
      </w:r>
      <w:r w:rsidR="00963531">
        <w:rPr>
          <w:rFonts w:ascii="Times New Roman" w:hAnsi="Times New Roman"/>
          <w:sz w:val="20"/>
        </w:rPr>
        <w:t xml:space="preserve">minimum coupling loss is </w:t>
      </w:r>
      <w:r w:rsidR="00367FBF">
        <w:rPr>
          <w:rFonts w:ascii="Times New Roman" w:hAnsi="Times New Roman"/>
          <w:sz w:val="20"/>
        </w:rPr>
        <w:t xml:space="preserve">only based on </w:t>
      </w:r>
      <w:r w:rsidR="00CE18F6">
        <w:rPr>
          <w:rFonts w:ascii="Times New Roman" w:hAnsi="Times New Roman"/>
          <w:sz w:val="20"/>
        </w:rPr>
        <w:t xml:space="preserve">free space </w:t>
      </w:r>
      <w:r w:rsidR="00CC37E7">
        <w:rPr>
          <w:rFonts w:ascii="Times New Roman" w:hAnsi="Times New Roman"/>
          <w:sz w:val="20"/>
        </w:rPr>
        <w:t>path-loss</w:t>
      </w:r>
      <w:r w:rsidR="00CE18F6">
        <w:rPr>
          <w:rFonts w:ascii="Times New Roman" w:hAnsi="Times New Roman"/>
          <w:sz w:val="20"/>
        </w:rPr>
        <w:t>.</w:t>
      </w:r>
    </w:p>
    <w:p w14:paraId="04B64F1B" w14:textId="52D31FA2" w:rsidR="00970B09" w:rsidRPr="00970B09" w:rsidRDefault="00970B09" w:rsidP="00C05EA2">
      <w:pPr>
        <w:pStyle w:val="Observation"/>
      </w:pPr>
      <w:r>
        <w:t>There is a need to clarify the definition of minimum coupling loss.</w:t>
      </w:r>
    </w:p>
    <w:p w14:paraId="323E7F9F" w14:textId="77777777" w:rsidR="00C05EA2" w:rsidRPr="004E62E5" w:rsidRDefault="00BA3F11" w:rsidP="004E62E5">
      <w:pPr>
        <w:pStyle w:val="Heading2"/>
        <w:numPr>
          <w:ilvl w:val="0"/>
          <w:numId w:val="0"/>
        </w:numPr>
        <w:rPr>
          <w:rFonts w:ascii="Times New Roman" w:hAnsi="Times New Roman"/>
          <w:sz w:val="20"/>
        </w:rPr>
      </w:pPr>
      <w:r w:rsidRPr="004E62E5">
        <w:rPr>
          <w:rFonts w:ascii="Times New Roman" w:hAnsi="Times New Roman"/>
          <w:sz w:val="20"/>
        </w:rPr>
        <w:t xml:space="preserve">There are options on how to proceed with this </w:t>
      </w:r>
      <w:r w:rsidR="00C23CCF" w:rsidRPr="004E62E5">
        <w:rPr>
          <w:rFonts w:ascii="Times New Roman" w:hAnsi="Times New Roman"/>
          <w:sz w:val="20"/>
        </w:rPr>
        <w:t>work,</w:t>
      </w:r>
      <w:r w:rsidRPr="004E62E5">
        <w:rPr>
          <w:rFonts w:ascii="Times New Roman" w:hAnsi="Times New Roman"/>
          <w:sz w:val="20"/>
        </w:rPr>
        <w:t xml:space="preserve"> but we see that it would be most beneficial to proceed with system level simulations.</w:t>
      </w:r>
      <w:r w:rsidR="00061226" w:rsidRPr="004E62E5">
        <w:rPr>
          <w:rFonts w:ascii="Times New Roman" w:hAnsi="Times New Roman"/>
          <w:sz w:val="20"/>
        </w:rPr>
        <w:t xml:space="preserve"> </w:t>
      </w:r>
      <w:r w:rsidR="00B83EE2" w:rsidRPr="004E62E5">
        <w:rPr>
          <w:rFonts w:ascii="Times New Roman" w:hAnsi="Times New Roman"/>
          <w:sz w:val="20"/>
        </w:rPr>
        <w:t xml:space="preserve">We don’t believe </w:t>
      </w:r>
      <w:r w:rsidR="0086407E" w:rsidRPr="004E62E5">
        <w:rPr>
          <w:rFonts w:ascii="Times New Roman" w:hAnsi="Times New Roman"/>
          <w:sz w:val="20"/>
        </w:rPr>
        <w:t xml:space="preserve">using link </w:t>
      </w:r>
      <w:r w:rsidR="008517C7" w:rsidRPr="004E62E5">
        <w:rPr>
          <w:rFonts w:ascii="Times New Roman" w:hAnsi="Times New Roman"/>
          <w:sz w:val="20"/>
        </w:rPr>
        <w:t>budget calculation</w:t>
      </w:r>
      <w:r w:rsidR="00AC01C7" w:rsidRPr="004E62E5">
        <w:rPr>
          <w:rFonts w:ascii="Times New Roman" w:hAnsi="Times New Roman"/>
          <w:sz w:val="20"/>
        </w:rPr>
        <w:t xml:space="preserve"> is a good approac</w:t>
      </w:r>
      <w:r w:rsidR="006A13B2" w:rsidRPr="004E62E5">
        <w:rPr>
          <w:rFonts w:ascii="Times New Roman" w:hAnsi="Times New Roman"/>
          <w:sz w:val="20"/>
        </w:rPr>
        <w:t xml:space="preserve">h. </w:t>
      </w:r>
      <w:r w:rsidR="00F9415A" w:rsidRPr="004E62E5">
        <w:rPr>
          <w:rFonts w:ascii="Times New Roman" w:hAnsi="Times New Roman"/>
          <w:sz w:val="20"/>
        </w:rPr>
        <w:t>D</w:t>
      </w:r>
      <w:r w:rsidR="00C23CCF" w:rsidRPr="004E62E5">
        <w:rPr>
          <w:rFonts w:ascii="Times New Roman" w:hAnsi="Times New Roman"/>
          <w:sz w:val="20"/>
        </w:rPr>
        <w:t>ifferent s</w:t>
      </w:r>
      <w:r w:rsidR="00F71CF8" w:rsidRPr="004E62E5">
        <w:rPr>
          <w:rFonts w:ascii="Times New Roman" w:hAnsi="Times New Roman"/>
          <w:sz w:val="20"/>
        </w:rPr>
        <w:t>cenario</w:t>
      </w:r>
      <w:r w:rsidR="00F9415A" w:rsidRPr="004E62E5">
        <w:rPr>
          <w:rFonts w:ascii="Times New Roman" w:hAnsi="Times New Roman"/>
          <w:sz w:val="20"/>
        </w:rPr>
        <w:t>s with</w:t>
      </w:r>
      <w:r w:rsidR="00F71CF8" w:rsidRPr="004E62E5">
        <w:rPr>
          <w:rFonts w:ascii="Times New Roman" w:hAnsi="Times New Roman"/>
          <w:sz w:val="20"/>
        </w:rPr>
        <w:t xml:space="preserve"> specific path-loss equations, slow-fading impact, Tx and Rx beamforming</w:t>
      </w:r>
      <w:r w:rsidR="00C23CCF" w:rsidRPr="004E62E5">
        <w:rPr>
          <w:rFonts w:ascii="Times New Roman" w:hAnsi="Times New Roman"/>
          <w:sz w:val="20"/>
        </w:rPr>
        <w:t xml:space="preserve"> </w:t>
      </w:r>
      <w:r w:rsidR="00F9415A" w:rsidRPr="004E62E5">
        <w:rPr>
          <w:rFonts w:ascii="Times New Roman" w:hAnsi="Times New Roman"/>
          <w:sz w:val="20"/>
        </w:rPr>
        <w:t xml:space="preserve">need to be </w:t>
      </w:r>
      <w:r w:rsidR="00C23CCF" w:rsidRPr="004E62E5">
        <w:rPr>
          <w:rFonts w:ascii="Times New Roman" w:hAnsi="Times New Roman"/>
          <w:sz w:val="20"/>
        </w:rPr>
        <w:t>defined.</w:t>
      </w:r>
      <w:r w:rsidR="00F9415A" w:rsidRPr="004E62E5">
        <w:rPr>
          <w:rFonts w:ascii="Times New Roman" w:hAnsi="Times New Roman"/>
          <w:sz w:val="20"/>
        </w:rPr>
        <w:t xml:space="preserve"> </w:t>
      </w:r>
      <w:r w:rsidR="00F147D5" w:rsidRPr="004E62E5">
        <w:rPr>
          <w:rFonts w:ascii="Times New Roman" w:hAnsi="Times New Roman"/>
          <w:sz w:val="20"/>
        </w:rPr>
        <w:t xml:space="preserve">System level simulations need to be run </w:t>
      </w:r>
      <w:r w:rsidR="0098698A" w:rsidRPr="004E62E5">
        <w:rPr>
          <w:rFonts w:ascii="Times New Roman" w:hAnsi="Times New Roman"/>
          <w:sz w:val="20"/>
        </w:rPr>
        <w:t xml:space="preserve">according for different scenarios to get </w:t>
      </w:r>
      <w:r w:rsidR="00E368AC" w:rsidRPr="004E62E5">
        <w:rPr>
          <w:rFonts w:ascii="Times New Roman" w:hAnsi="Times New Roman"/>
          <w:sz w:val="20"/>
        </w:rPr>
        <w:t xml:space="preserve">feasible results for the higher FR1 bands. </w:t>
      </w:r>
      <w:r w:rsidR="00C83707" w:rsidRPr="004E62E5">
        <w:rPr>
          <w:rFonts w:ascii="Times New Roman" w:hAnsi="Times New Roman"/>
          <w:sz w:val="20"/>
        </w:rPr>
        <w:t>99</w:t>
      </w:r>
      <w:r w:rsidR="00621400" w:rsidRPr="004E62E5">
        <w:rPr>
          <w:rFonts w:ascii="Times New Roman" w:hAnsi="Times New Roman"/>
          <w:sz w:val="20"/>
        </w:rPr>
        <w:t xml:space="preserve">th </w:t>
      </w:r>
      <w:r w:rsidR="00C83707" w:rsidRPr="004E62E5">
        <w:rPr>
          <w:rFonts w:ascii="Times New Roman" w:hAnsi="Times New Roman"/>
          <w:sz w:val="20"/>
        </w:rPr>
        <w:t xml:space="preserve">percentile </w:t>
      </w:r>
      <w:r w:rsidR="008B3CD6" w:rsidRPr="004E62E5">
        <w:rPr>
          <w:rFonts w:ascii="Times New Roman" w:hAnsi="Times New Roman"/>
          <w:sz w:val="20"/>
        </w:rPr>
        <w:t xml:space="preserve">of the </w:t>
      </w:r>
      <w:r w:rsidR="00EF07CB" w:rsidRPr="004E62E5">
        <w:rPr>
          <w:rFonts w:ascii="Times New Roman" w:hAnsi="Times New Roman"/>
          <w:sz w:val="20"/>
        </w:rPr>
        <w:t xml:space="preserve">CDF </w:t>
      </w:r>
      <w:r w:rsidR="008B3CD6" w:rsidRPr="004E62E5">
        <w:rPr>
          <w:rFonts w:ascii="Times New Roman" w:hAnsi="Times New Roman"/>
          <w:sz w:val="20"/>
        </w:rPr>
        <w:t>could be used a</w:t>
      </w:r>
      <w:r w:rsidR="00C11DEA" w:rsidRPr="004E62E5">
        <w:rPr>
          <w:rFonts w:ascii="Times New Roman" w:hAnsi="Times New Roman"/>
          <w:sz w:val="20"/>
        </w:rPr>
        <w:t>s a baseline</w:t>
      </w:r>
      <w:r w:rsidR="008B3CD6" w:rsidRPr="004E62E5">
        <w:rPr>
          <w:rFonts w:ascii="Times New Roman" w:hAnsi="Times New Roman"/>
          <w:sz w:val="20"/>
        </w:rPr>
        <w:t xml:space="preserve"> </w:t>
      </w:r>
      <w:r w:rsidR="00C11DEA" w:rsidRPr="004E62E5">
        <w:rPr>
          <w:rFonts w:ascii="Times New Roman" w:hAnsi="Times New Roman"/>
          <w:sz w:val="20"/>
        </w:rPr>
        <w:t xml:space="preserve">since </w:t>
      </w:r>
      <w:r w:rsidR="008B3CD6" w:rsidRPr="004E62E5">
        <w:rPr>
          <w:rFonts w:ascii="Times New Roman" w:hAnsi="Times New Roman"/>
          <w:sz w:val="20"/>
        </w:rPr>
        <w:t xml:space="preserve">it </w:t>
      </w:r>
      <w:r w:rsidR="007D13D0" w:rsidRPr="004E62E5">
        <w:rPr>
          <w:rFonts w:ascii="Times New Roman" w:hAnsi="Times New Roman"/>
          <w:sz w:val="20"/>
        </w:rPr>
        <w:t>is commonly used</w:t>
      </w:r>
      <w:r w:rsidR="00C11DEA" w:rsidRPr="004E62E5">
        <w:rPr>
          <w:rFonts w:ascii="Times New Roman" w:hAnsi="Times New Roman"/>
          <w:sz w:val="20"/>
        </w:rPr>
        <w:t xml:space="preserve"> in similar evaluations</w:t>
      </w:r>
      <w:r w:rsidR="00440789" w:rsidRPr="004E62E5">
        <w:rPr>
          <w:rFonts w:ascii="Times New Roman" w:hAnsi="Times New Roman"/>
          <w:sz w:val="20"/>
        </w:rPr>
        <w:t>.</w:t>
      </w:r>
      <w:r w:rsidR="00683DC8" w:rsidRPr="004E62E5">
        <w:rPr>
          <w:rFonts w:ascii="Times New Roman" w:hAnsi="Times New Roman"/>
          <w:sz w:val="20"/>
        </w:rPr>
        <w:t xml:space="preserve"> </w:t>
      </w:r>
    </w:p>
    <w:p w14:paraId="75DB1B87" w14:textId="1E456A67" w:rsidR="00683DC8" w:rsidRPr="00683DC8" w:rsidRDefault="00C05EA2" w:rsidP="00C05EA2">
      <w:pPr>
        <w:pStyle w:val="Proposal"/>
      </w:pPr>
      <w:r>
        <w:t xml:space="preserve"> </w:t>
      </w:r>
      <w:r w:rsidR="00093D9F">
        <w:t>Consider u</w:t>
      </w:r>
      <w:r w:rsidR="00683DC8">
        <w:t>s</w:t>
      </w:r>
      <w:r w:rsidR="00093D9F">
        <w:t>ing</w:t>
      </w:r>
      <w:r w:rsidR="00683DC8">
        <w:t xml:space="preserve"> system level simulations </w:t>
      </w:r>
      <w:r w:rsidR="0011377A">
        <w:t xml:space="preserve">for MCL </w:t>
      </w:r>
      <w:r w:rsidR="00167B9E">
        <w:t xml:space="preserve">evaluation. Define different scenarios </w:t>
      </w:r>
      <w:r w:rsidR="00386C2C">
        <w:t xml:space="preserve">with specific </w:t>
      </w:r>
      <w:r w:rsidR="00386C2C" w:rsidRPr="00F71CF8">
        <w:t>path-loss equations, slow-fading impact, Tx and Rx beamforming</w:t>
      </w:r>
      <w:r w:rsidR="00870D61">
        <w:t xml:space="preserve"> etc</w:t>
      </w:r>
      <w:r w:rsidR="00386C2C">
        <w:t>.</w:t>
      </w:r>
    </w:p>
    <w:p w14:paraId="7B6FD553" w14:textId="77777777" w:rsidR="00F9415A" w:rsidRPr="00F9415A" w:rsidRDefault="00F9415A" w:rsidP="00F9415A"/>
    <w:bookmarkEnd w:id="2"/>
    <w:bookmarkEnd w:id="4"/>
    <w:bookmarkEnd w:id="5"/>
    <w:p w14:paraId="10445A01" w14:textId="65BF2491" w:rsidR="00885580" w:rsidRDefault="007820D0" w:rsidP="00885580">
      <w:pPr>
        <w:pStyle w:val="Heading1"/>
      </w:pPr>
      <w:r>
        <w:lastRenderedPageBreak/>
        <w:t>Conclusion</w:t>
      </w:r>
    </w:p>
    <w:p w14:paraId="53A85960" w14:textId="04E52B43" w:rsidR="009548CD" w:rsidRPr="00C3421A" w:rsidRDefault="00B73A06" w:rsidP="00012B8A">
      <w:pPr>
        <w:keepNext/>
        <w:spacing w:after="120"/>
        <w:jc w:val="both"/>
      </w:pPr>
      <w:r>
        <w:rPr>
          <w:rStyle w:val="normaltextrun"/>
          <w:color w:val="000000"/>
          <w:shd w:val="clear" w:color="auto" w:fill="FFFFFF"/>
          <w:lang w:val="en-US"/>
        </w:rPr>
        <w:t xml:space="preserve">This document shares Nokia’s views on </w:t>
      </w:r>
      <w:r w:rsidR="00AE5B70">
        <w:rPr>
          <w:rStyle w:val="normaltextrun"/>
          <w:color w:val="000000"/>
          <w:shd w:val="clear" w:color="auto" w:fill="FFFFFF"/>
          <w:lang w:val="en-US"/>
        </w:rPr>
        <w:t xml:space="preserve">the </w:t>
      </w:r>
      <w:r w:rsidR="00AE5B70" w:rsidRPr="00AE5B70">
        <w:rPr>
          <w:rStyle w:val="normaltextrun"/>
          <w:color w:val="000000"/>
          <w:shd w:val="clear" w:color="auto" w:fill="FFFFFF"/>
          <w:lang w:val="en-US"/>
        </w:rPr>
        <w:t>Tx</w:t>
      </w:r>
      <w:r w:rsidR="00335B93">
        <w:rPr>
          <w:rStyle w:val="normaltextrun"/>
          <w:color w:val="000000"/>
          <w:shd w:val="clear" w:color="auto" w:fill="FFFFFF"/>
          <w:lang w:val="en-US"/>
        </w:rPr>
        <w:t xml:space="preserve"> co-existence</w:t>
      </w:r>
      <w:r w:rsidR="00AE5B70" w:rsidRPr="00AE5B70">
        <w:rPr>
          <w:rStyle w:val="normaltextrun"/>
          <w:color w:val="000000"/>
          <w:shd w:val="clear" w:color="auto" w:fill="FFFFFF"/>
          <w:lang w:val="en-US"/>
        </w:rPr>
        <w:t xml:space="preserve"> spurious emissions</w:t>
      </w:r>
      <w:r w:rsidR="00335B93">
        <w:rPr>
          <w:rStyle w:val="normaltextrun"/>
          <w:color w:val="000000"/>
          <w:shd w:val="clear" w:color="auto" w:fill="FFFFFF"/>
          <w:lang w:val="en-US"/>
        </w:rPr>
        <w:t xml:space="preserve"> requirements</w:t>
      </w:r>
      <w:r>
        <w:rPr>
          <w:rStyle w:val="normaltextrun"/>
          <w:color w:val="000000"/>
          <w:shd w:val="clear" w:color="auto" w:fill="FFFFFF"/>
          <w:lang w:val="en-US"/>
        </w:rPr>
        <w:t>.</w:t>
      </w:r>
      <w:r w:rsidR="00244C88">
        <w:rPr>
          <w:rStyle w:val="normaltextrun"/>
          <w:color w:val="000000"/>
          <w:shd w:val="clear" w:color="auto" w:fill="FFFFFF"/>
          <w:lang w:val="en-US"/>
        </w:rPr>
        <w:t xml:space="preserve"> There were following observations and </w:t>
      </w:r>
      <w:r w:rsidR="00081517">
        <w:rPr>
          <w:rStyle w:val="normaltextrun"/>
          <w:color w:val="000000"/>
          <w:shd w:val="clear" w:color="auto" w:fill="FFFFFF"/>
          <w:lang w:val="en-US"/>
        </w:rPr>
        <w:t>proposals listed:</w:t>
      </w:r>
    </w:p>
    <w:p w14:paraId="49A0C52B" w14:textId="77777777" w:rsidR="008213C7" w:rsidRDefault="008213C7" w:rsidP="00C05EA2">
      <w:pPr>
        <w:pStyle w:val="Observation"/>
        <w:numPr>
          <w:ilvl w:val="0"/>
          <w:numId w:val="22"/>
        </w:numPr>
      </w:pPr>
      <w:r>
        <w:t>Requirements cannot change between bands starting and ending frequency.</w:t>
      </w:r>
    </w:p>
    <w:p w14:paraId="17947A9C" w14:textId="5EE9357C" w:rsidR="003E62DC" w:rsidRDefault="003E62DC" w:rsidP="003E62DC">
      <w:pPr>
        <w:pStyle w:val="Observation"/>
      </w:pPr>
      <w:r>
        <w:t>n96 and n102 are unlicen</w:t>
      </w:r>
      <w:r w:rsidR="00C05EA2">
        <w:t>s</w:t>
      </w:r>
      <w:r>
        <w:t>ed bands.</w:t>
      </w:r>
    </w:p>
    <w:p w14:paraId="3AD2902C" w14:textId="3A1E5577" w:rsidR="008213C7" w:rsidRDefault="008213C7" w:rsidP="008213C7">
      <w:pPr>
        <w:pStyle w:val="Observation"/>
      </w:pPr>
      <w:r>
        <w:t>There is a need to clarify the definition of minimum coupling loss.</w:t>
      </w:r>
    </w:p>
    <w:p w14:paraId="37B8D8CA" w14:textId="3DB93E47" w:rsidR="008213C7" w:rsidRDefault="008213C7" w:rsidP="00C05EA2">
      <w:pPr>
        <w:pStyle w:val="Proposal"/>
        <w:numPr>
          <w:ilvl w:val="0"/>
          <w:numId w:val="21"/>
        </w:numPr>
      </w:pPr>
      <w:r>
        <w:t xml:space="preserve"> Focus on band n104 as </w:t>
      </w:r>
      <w:proofErr w:type="gramStart"/>
      <w:r>
        <w:t>first priority</w:t>
      </w:r>
      <w:proofErr w:type="gramEnd"/>
      <w:r>
        <w:t>.</w:t>
      </w:r>
    </w:p>
    <w:p w14:paraId="5213B241" w14:textId="740A93A2" w:rsidR="008213C7" w:rsidRPr="008213C7" w:rsidRDefault="008213C7" w:rsidP="008213C7">
      <w:pPr>
        <w:pStyle w:val="Proposal"/>
      </w:pPr>
      <w:r>
        <w:t xml:space="preserve"> </w:t>
      </w:r>
      <w:r w:rsidR="00093D9F">
        <w:t>Consider u</w:t>
      </w:r>
      <w:r>
        <w:t>s</w:t>
      </w:r>
      <w:r w:rsidR="00093D9F">
        <w:t>ing</w:t>
      </w:r>
      <w:r>
        <w:t xml:space="preserve"> system level simulations for MCL evaluation. Define different scenarios with specific </w:t>
      </w:r>
      <w:r w:rsidRPr="00F71CF8">
        <w:t>path-loss equations, slow-fading impact, Tx and Rx beamforming</w:t>
      </w:r>
      <w:r w:rsidR="00870D61">
        <w:t xml:space="preserve"> etc</w:t>
      </w:r>
      <w:r>
        <w:t>.</w:t>
      </w:r>
    </w:p>
    <w:p w14:paraId="73648B0E" w14:textId="77777777" w:rsidR="00B73A06" w:rsidRPr="00B73A06" w:rsidRDefault="00B73A06" w:rsidP="00B73A06">
      <w:pPr>
        <w:keepNext/>
        <w:spacing w:after="120"/>
        <w:jc w:val="both"/>
        <w:rPr>
          <w:rStyle w:val="normaltextrun"/>
          <w:b/>
          <w:bCs/>
          <w:color w:val="000000"/>
          <w:sz w:val="24"/>
          <w:szCs w:val="24"/>
          <w:u w:val="single"/>
          <w:shd w:val="clear" w:color="auto" w:fill="FFFFFF"/>
          <w:lang w:val="en-US"/>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5EF7D312" w14:textId="7D4B914E" w:rsidR="00BE7E9F" w:rsidRPr="00BE7E9F" w:rsidRDefault="00AB3E8C" w:rsidP="00BE7E9F">
      <w:pPr>
        <w:pStyle w:val="ListParagraph"/>
        <w:numPr>
          <w:ilvl w:val="0"/>
          <w:numId w:val="4"/>
        </w:numPr>
        <w:jc w:val="both"/>
        <w:rPr>
          <w:lang w:val="en-US"/>
        </w:rPr>
      </w:pPr>
      <w:r w:rsidRPr="00AB3E8C">
        <w:rPr>
          <w:sz w:val="20"/>
          <w:szCs w:val="20"/>
          <w:lang w:val="en-US"/>
        </w:rPr>
        <w:t>R</w:t>
      </w:r>
      <w:r w:rsidR="00335B93">
        <w:rPr>
          <w:sz w:val="20"/>
          <w:szCs w:val="20"/>
          <w:lang w:val="en-US"/>
        </w:rPr>
        <w:t>P-243270,</w:t>
      </w:r>
      <w:r w:rsidR="00243DF5" w:rsidRPr="00243DF5">
        <w:rPr>
          <w:sz w:val="20"/>
          <w:szCs w:val="20"/>
          <w:lang w:val="en-US"/>
        </w:rPr>
        <w:t xml:space="preserve"> </w:t>
      </w:r>
      <w:r w:rsidR="00243DF5">
        <w:rPr>
          <w:sz w:val="20"/>
          <w:szCs w:val="20"/>
          <w:lang w:val="en-US"/>
        </w:rPr>
        <w:t>“</w:t>
      </w:r>
      <w:r w:rsidR="00335B93" w:rsidRPr="00335B93">
        <w:rPr>
          <w:sz w:val="20"/>
          <w:szCs w:val="20"/>
          <w:lang w:val="en-US"/>
        </w:rPr>
        <w:t>Revised WID: NR base station (BS) RF requirement evolution for FR1/FR2 and testing</w:t>
      </w:r>
      <w:r w:rsidR="000A3C8A">
        <w:rPr>
          <w:sz w:val="20"/>
          <w:szCs w:val="20"/>
          <w:lang w:val="en-US"/>
        </w:rPr>
        <w:t>”, RAN#</w:t>
      </w:r>
      <w:r w:rsidR="00243DF5">
        <w:rPr>
          <w:sz w:val="20"/>
          <w:szCs w:val="20"/>
          <w:lang w:val="en-US"/>
        </w:rPr>
        <w:t>1</w:t>
      </w:r>
      <w:r w:rsidR="00335B93">
        <w:rPr>
          <w:sz w:val="20"/>
          <w:szCs w:val="20"/>
          <w:lang w:val="en-US"/>
        </w:rPr>
        <w:t>06</w:t>
      </w:r>
      <w:r w:rsidR="009F2687">
        <w:rPr>
          <w:sz w:val="20"/>
          <w:szCs w:val="20"/>
          <w:lang w:val="en-US"/>
        </w:rPr>
        <w:t>,</w:t>
      </w:r>
      <w:r w:rsidR="00D07CB8">
        <w:rPr>
          <w:sz w:val="20"/>
          <w:szCs w:val="20"/>
          <w:lang w:val="en-US"/>
        </w:rPr>
        <w:t xml:space="preserve"> </w:t>
      </w:r>
      <w:r w:rsidR="00335B93">
        <w:rPr>
          <w:sz w:val="20"/>
          <w:szCs w:val="20"/>
          <w:lang w:val="en-US"/>
        </w:rPr>
        <w:t>Madrid</w:t>
      </w:r>
      <w:r w:rsidR="00D07CB8">
        <w:rPr>
          <w:sz w:val="20"/>
          <w:szCs w:val="20"/>
          <w:lang w:val="en-US"/>
        </w:rPr>
        <w:t xml:space="preserve">, </w:t>
      </w:r>
      <w:r w:rsidR="00335B93">
        <w:rPr>
          <w:sz w:val="20"/>
          <w:szCs w:val="20"/>
          <w:lang w:val="en-US"/>
        </w:rPr>
        <w:t>Spain</w:t>
      </w:r>
      <w:r w:rsidR="009F2687">
        <w:rPr>
          <w:sz w:val="20"/>
          <w:szCs w:val="20"/>
          <w:lang w:val="en-US"/>
        </w:rPr>
        <w:t xml:space="preserve"> </w:t>
      </w:r>
      <w:r w:rsidR="00335B93">
        <w:rPr>
          <w:sz w:val="20"/>
          <w:szCs w:val="20"/>
          <w:lang w:val="en-US"/>
        </w:rPr>
        <w:t>9</w:t>
      </w:r>
      <w:r w:rsidR="009F2687" w:rsidRPr="009F2687">
        <w:rPr>
          <w:sz w:val="20"/>
          <w:szCs w:val="20"/>
          <w:vertAlign w:val="superscript"/>
          <w:lang w:val="en-US"/>
        </w:rPr>
        <w:t>th</w:t>
      </w:r>
      <w:r w:rsidR="009F2687">
        <w:rPr>
          <w:sz w:val="20"/>
          <w:szCs w:val="20"/>
          <w:lang w:val="en-US"/>
        </w:rPr>
        <w:t xml:space="preserve"> </w:t>
      </w:r>
      <w:r w:rsidR="00243DF5">
        <w:rPr>
          <w:sz w:val="20"/>
          <w:szCs w:val="20"/>
          <w:lang w:val="en-US"/>
        </w:rPr>
        <w:t>–</w:t>
      </w:r>
      <w:r w:rsidR="00EB5DDF">
        <w:rPr>
          <w:sz w:val="20"/>
          <w:szCs w:val="20"/>
          <w:lang w:val="en-US"/>
        </w:rPr>
        <w:t xml:space="preserve"> </w:t>
      </w:r>
      <w:r w:rsidR="00593D0C">
        <w:rPr>
          <w:sz w:val="20"/>
          <w:szCs w:val="20"/>
          <w:lang w:val="en-US"/>
        </w:rPr>
        <w:t>1</w:t>
      </w:r>
      <w:r w:rsidR="00335B93">
        <w:rPr>
          <w:sz w:val="20"/>
          <w:szCs w:val="20"/>
          <w:lang w:val="en-US"/>
        </w:rPr>
        <w:t>2</w:t>
      </w:r>
      <w:r w:rsidR="00593D0C">
        <w:rPr>
          <w:sz w:val="20"/>
          <w:szCs w:val="20"/>
          <w:vertAlign w:val="superscript"/>
          <w:lang w:val="en-US"/>
        </w:rPr>
        <w:t>th</w:t>
      </w:r>
      <w:r w:rsidR="00401FC1">
        <w:rPr>
          <w:sz w:val="20"/>
          <w:szCs w:val="20"/>
          <w:lang w:val="en-US"/>
        </w:rPr>
        <w:t xml:space="preserve"> </w:t>
      </w:r>
      <w:proofErr w:type="gramStart"/>
      <w:r w:rsidR="00335B93">
        <w:rPr>
          <w:sz w:val="20"/>
          <w:szCs w:val="20"/>
          <w:lang w:val="en-US"/>
        </w:rPr>
        <w:t>December</w:t>
      </w:r>
      <w:r w:rsidR="00401FC1">
        <w:rPr>
          <w:sz w:val="20"/>
          <w:szCs w:val="20"/>
          <w:lang w:val="en-US"/>
        </w:rPr>
        <w:t>,</w:t>
      </w:r>
      <w:proofErr w:type="gramEnd"/>
      <w:r w:rsidR="00401FC1">
        <w:rPr>
          <w:sz w:val="20"/>
          <w:szCs w:val="20"/>
          <w:lang w:val="en-US"/>
        </w:rPr>
        <w:t xml:space="preserve"> 2024</w:t>
      </w:r>
      <w:r w:rsidR="00BE7E9F">
        <w:rPr>
          <w:sz w:val="20"/>
          <w:szCs w:val="20"/>
          <w:lang w:val="en-US"/>
        </w:rPr>
        <w:t>.</w:t>
      </w:r>
    </w:p>
    <w:sectPr w:rsidR="00BE7E9F" w:rsidRPr="00BE7E9F"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8EB44" w14:textId="77777777" w:rsidR="009D3AF8" w:rsidRDefault="009D3AF8">
      <w:r>
        <w:separator/>
      </w:r>
    </w:p>
  </w:endnote>
  <w:endnote w:type="continuationSeparator" w:id="0">
    <w:p w14:paraId="1BBDFEE7" w14:textId="77777777" w:rsidR="009D3AF8" w:rsidRDefault="009D3AF8">
      <w:r>
        <w:continuationSeparator/>
      </w:r>
    </w:p>
  </w:endnote>
  <w:endnote w:type="continuationNotice" w:id="1">
    <w:p w14:paraId="0FCB51F4" w14:textId="77777777" w:rsidR="009D3AF8" w:rsidRDefault="009D3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6798" w14:textId="77777777" w:rsidR="009D3AF8" w:rsidRDefault="009D3AF8">
      <w:r>
        <w:separator/>
      </w:r>
    </w:p>
  </w:footnote>
  <w:footnote w:type="continuationSeparator" w:id="0">
    <w:p w14:paraId="40217280" w14:textId="77777777" w:rsidR="009D3AF8" w:rsidRDefault="009D3AF8">
      <w:r>
        <w:continuationSeparator/>
      </w:r>
    </w:p>
  </w:footnote>
  <w:footnote w:type="continuationNotice" w:id="1">
    <w:p w14:paraId="5102DDA5" w14:textId="77777777" w:rsidR="009D3AF8" w:rsidRDefault="009D3A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606695EE"/>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B6AA20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3F1816"/>
    <w:multiLevelType w:val="hybridMultilevel"/>
    <w:tmpl w:val="C5669530"/>
    <w:lvl w:ilvl="0" w:tplc="634CDFD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71E47CF"/>
    <w:multiLevelType w:val="hybridMultilevel"/>
    <w:tmpl w:val="08E6DE8E"/>
    <w:lvl w:ilvl="0" w:tplc="A0C8ABD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901913310">
    <w:abstractNumId w:val="3"/>
  </w:num>
  <w:num w:numId="2" w16cid:durableId="1331981388">
    <w:abstractNumId w:val="6"/>
  </w:num>
  <w:num w:numId="3" w16cid:durableId="1093741073">
    <w:abstractNumId w:val="1"/>
  </w:num>
  <w:num w:numId="4" w16cid:durableId="1693721205">
    <w:abstractNumId w:val="2"/>
  </w:num>
  <w:num w:numId="5" w16cid:durableId="385034422">
    <w:abstractNumId w:val="10"/>
  </w:num>
  <w:num w:numId="6" w16cid:durableId="25981799">
    <w:abstractNumId w:val="0"/>
  </w:num>
  <w:num w:numId="7" w16cid:durableId="1704941057">
    <w:abstractNumId w:val="11"/>
  </w:num>
  <w:num w:numId="8" w16cid:durableId="1231303282">
    <w:abstractNumId w:val="13"/>
  </w:num>
  <w:num w:numId="9" w16cid:durableId="1579830945">
    <w:abstractNumId w:val="9"/>
  </w:num>
  <w:num w:numId="10" w16cid:durableId="1769042412">
    <w:abstractNumId w:val="0"/>
    <w:lvlOverride w:ilvl="0">
      <w:startOverride w:val="1"/>
    </w:lvlOverride>
  </w:num>
  <w:num w:numId="11" w16cid:durableId="1103458968">
    <w:abstractNumId w:val="10"/>
    <w:lvlOverride w:ilvl="0">
      <w:startOverride w:val="1"/>
    </w:lvlOverride>
  </w:num>
  <w:num w:numId="12" w16cid:durableId="1205144303">
    <w:abstractNumId w:val="10"/>
    <w:lvlOverride w:ilvl="0">
      <w:startOverride w:val="1"/>
    </w:lvlOverride>
  </w:num>
  <w:num w:numId="13" w16cid:durableId="1212964409">
    <w:abstractNumId w:val="12"/>
  </w:num>
  <w:num w:numId="14" w16cid:durableId="1597178013">
    <w:abstractNumId w:val="10"/>
    <w:lvlOverride w:ilvl="0">
      <w:startOverride w:val="1"/>
    </w:lvlOverride>
  </w:num>
  <w:num w:numId="15" w16cid:durableId="494108451">
    <w:abstractNumId w:val="8"/>
  </w:num>
  <w:num w:numId="16" w16cid:durableId="2115903718">
    <w:abstractNumId w:val="12"/>
  </w:num>
  <w:num w:numId="17" w16cid:durableId="498884734">
    <w:abstractNumId w:val="7"/>
  </w:num>
  <w:num w:numId="18" w16cid:durableId="2008970820">
    <w:abstractNumId w:val="5"/>
  </w:num>
  <w:num w:numId="19" w16cid:durableId="294872008">
    <w:abstractNumId w:val="4"/>
  </w:num>
  <w:num w:numId="20" w16cid:durableId="1344819514">
    <w:abstractNumId w:val="0"/>
    <w:lvlOverride w:ilvl="0">
      <w:startOverride w:val="1"/>
    </w:lvlOverride>
  </w:num>
  <w:num w:numId="21" w16cid:durableId="1059400923">
    <w:abstractNumId w:val="10"/>
    <w:lvlOverride w:ilvl="0">
      <w:startOverride w:val="1"/>
    </w:lvlOverride>
  </w:num>
  <w:num w:numId="22" w16cid:durableId="1249119519">
    <w:abstractNumId w:val="0"/>
    <w:lvlOverride w:ilvl="0">
      <w:startOverride w:val="1"/>
    </w:lvlOverride>
  </w:num>
  <w:num w:numId="23" w16cid:durableId="98732100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313"/>
    <w:rsid w:val="00001516"/>
    <w:rsid w:val="0000159F"/>
    <w:rsid w:val="000016BC"/>
    <w:rsid w:val="00001B15"/>
    <w:rsid w:val="00001BCD"/>
    <w:rsid w:val="0000247A"/>
    <w:rsid w:val="000024C7"/>
    <w:rsid w:val="00002886"/>
    <w:rsid w:val="000029AC"/>
    <w:rsid w:val="00002B13"/>
    <w:rsid w:val="00002F82"/>
    <w:rsid w:val="000033B5"/>
    <w:rsid w:val="00003883"/>
    <w:rsid w:val="00003919"/>
    <w:rsid w:val="00003B78"/>
    <w:rsid w:val="00003DAA"/>
    <w:rsid w:val="00003E20"/>
    <w:rsid w:val="000041CC"/>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B8A"/>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DA"/>
    <w:rsid w:val="00017F92"/>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AD3"/>
    <w:rsid w:val="0003112C"/>
    <w:rsid w:val="000314CD"/>
    <w:rsid w:val="00031972"/>
    <w:rsid w:val="00031B24"/>
    <w:rsid w:val="00031F7A"/>
    <w:rsid w:val="00032093"/>
    <w:rsid w:val="0003209D"/>
    <w:rsid w:val="000322E7"/>
    <w:rsid w:val="00032431"/>
    <w:rsid w:val="00032689"/>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6F3D"/>
    <w:rsid w:val="000573F8"/>
    <w:rsid w:val="0005747B"/>
    <w:rsid w:val="0005792C"/>
    <w:rsid w:val="00057B56"/>
    <w:rsid w:val="00057DDA"/>
    <w:rsid w:val="0006042E"/>
    <w:rsid w:val="0006072B"/>
    <w:rsid w:val="00060D29"/>
    <w:rsid w:val="00060D8E"/>
    <w:rsid w:val="00060EF4"/>
    <w:rsid w:val="00061226"/>
    <w:rsid w:val="0006128F"/>
    <w:rsid w:val="000614B9"/>
    <w:rsid w:val="000614EA"/>
    <w:rsid w:val="00061517"/>
    <w:rsid w:val="0006165A"/>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17"/>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A9C"/>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3D9F"/>
    <w:rsid w:val="000941FD"/>
    <w:rsid w:val="0009429E"/>
    <w:rsid w:val="0009495C"/>
    <w:rsid w:val="00094CAF"/>
    <w:rsid w:val="00095109"/>
    <w:rsid w:val="0009515C"/>
    <w:rsid w:val="0009558A"/>
    <w:rsid w:val="0009568C"/>
    <w:rsid w:val="000956AB"/>
    <w:rsid w:val="000959ED"/>
    <w:rsid w:val="00095A80"/>
    <w:rsid w:val="00096A7F"/>
    <w:rsid w:val="000972E7"/>
    <w:rsid w:val="000973D4"/>
    <w:rsid w:val="000973E1"/>
    <w:rsid w:val="0009FDC9"/>
    <w:rsid w:val="000A03BB"/>
    <w:rsid w:val="000A0B21"/>
    <w:rsid w:val="000A0B2A"/>
    <w:rsid w:val="000A110A"/>
    <w:rsid w:val="000A1402"/>
    <w:rsid w:val="000A1461"/>
    <w:rsid w:val="000A20BA"/>
    <w:rsid w:val="000A243E"/>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922"/>
    <w:rsid w:val="000C5B5B"/>
    <w:rsid w:val="000C5CBA"/>
    <w:rsid w:val="000C5F33"/>
    <w:rsid w:val="000C644D"/>
    <w:rsid w:val="000C6660"/>
    <w:rsid w:val="000C6C9E"/>
    <w:rsid w:val="000C6D8B"/>
    <w:rsid w:val="000C6DD8"/>
    <w:rsid w:val="000C6DDA"/>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9B"/>
    <w:rsid w:val="000D11E1"/>
    <w:rsid w:val="000D1440"/>
    <w:rsid w:val="000D1E75"/>
    <w:rsid w:val="000D1E85"/>
    <w:rsid w:val="000D21F9"/>
    <w:rsid w:val="000D24BD"/>
    <w:rsid w:val="000D27AD"/>
    <w:rsid w:val="000D2810"/>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7144"/>
    <w:rsid w:val="000E73C8"/>
    <w:rsid w:val="000E74CB"/>
    <w:rsid w:val="000E77A9"/>
    <w:rsid w:val="000E7A79"/>
    <w:rsid w:val="000F0016"/>
    <w:rsid w:val="000F0483"/>
    <w:rsid w:val="000F07F1"/>
    <w:rsid w:val="000F084C"/>
    <w:rsid w:val="000F0EA1"/>
    <w:rsid w:val="000F0F1D"/>
    <w:rsid w:val="000F1573"/>
    <w:rsid w:val="000F15B2"/>
    <w:rsid w:val="000F1890"/>
    <w:rsid w:val="000F19DE"/>
    <w:rsid w:val="000F1F3D"/>
    <w:rsid w:val="000F216B"/>
    <w:rsid w:val="000F252B"/>
    <w:rsid w:val="000F2686"/>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829"/>
    <w:rsid w:val="00104A2F"/>
    <w:rsid w:val="00104CD0"/>
    <w:rsid w:val="00104E94"/>
    <w:rsid w:val="001054BE"/>
    <w:rsid w:val="00105654"/>
    <w:rsid w:val="00105B86"/>
    <w:rsid w:val="001062E1"/>
    <w:rsid w:val="00106894"/>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0E36"/>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216"/>
    <w:rsid w:val="0011339F"/>
    <w:rsid w:val="0011377A"/>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839"/>
    <w:rsid w:val="00122A42"/>
    <w:rsid w:val="00122B68"/>
    <w:rsid w:val="00123145"/>
    <w:rsid w:val="001232D4"/>
    <w:rsid w:val="00123416"/>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60F3"/>
    <w:rsid w:val="001362C2"/>
    <w:rsid w:val="0013678C"/>
    <w:rsid w:val="0013686A"/>
    <w:rsid w:val="00136955"/>
    <w:rsid w:val="00136E19"/>
    <w:rsid w:val="00136FAC"/>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32B"/>
    <w:rsid w:val="0015174A"/>
    <w:rsid w:val="00151933"/>
    <w:rsid w:val="00151D56"/>
    <w:rsid w:val="0015206B"/>
    <w:rsid w:val="00152AE6"/>
    <w:rsid w:val="00152D31"/>
    <w:rsid w:val="001532BA"/>
    <w:rsid w:val="00153304"/>
    <w:rsid w:val="001533A5"/>
    <w:rsid w:val="00153453"/>
    <w:rsid w:val="00153543"/>
    <w:rsid w:val="001536E4"/>
    <w:rsid w:val="00153FED"/>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B9E"/>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B1C"/>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77D"/>
    <w:rsid w:val="001A32B9"/>
    <w:rsid w:val="001A335B"/>
    <w:rsid w:val="001A336C"/>
    <w:rsid w:val="001A371C"/>
    <w:rsid w:val="001A3E1A"/>
    <w:rsid w:val="001A3F5F"/>
    <w:rsid w:val="001A437B"/>
    <w:rsid w:val="001A4608"/>
    <w:rsid w:val="001A49FD"/>
    <w:rsid w:val="001A4F2B"/>
    <w:rsid w:val="001A4F54"/>
    <w:rsid w:val="001A501A"/>
    <w:rsid w:val="001A51F3"/>
    <w:rsid w:val="001A5510"/>
    <w:rsid w:val="001A5BB8"/>
    <w:rsid w:val="001A5C7B"/>
    <w:rsid w:val="001A5E19"/>
    <w:rsid w:val="001A5E57"/>
    <w:rsid w:val="001A63D8"/>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296D"/>
    <w:rsid w:val="001B301D"/>
    <w:rsid w:val="001B309C"/>
    <w:rsid w:val="001B34E0"/>
    <w:rsid w:val="001B352C"/>
    <w:rsid w:val="001B36FC"/>
    <w:rsid w:val="001B383F"/>
    <w:rsid w:val="001B38EE"/>
    <w:rsid w:val="001B41ED"/>
    <w:rsid w:val="001B44BE"/>
    <w:rsid w:val="001B4607"/>
    <w:rsid w:val="001B4F01"/>
    <w:rsid w:val="001B4F51"/>
    <w:rsid w:val="001B5262"/>
    <w:rsid w:val="001B5B69"/>
    <w:rsid w:val="001B5B85"/>
    <w:rsid w:val="001B5D4D"/>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60F"/>
    <w:rsid w:val="001C4D43"/>
    <w:rsid w:val="001C5296"/>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36C"/>
    <w:rsid w:val="001D172A"/>
    <w:rsid w:val="001D1A7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8DD"/>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40C"/>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5A3A"/>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383"/>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404D"/>
    <w:rsid w:val="00244137"/>
    <w:rsid w:val="00244194"/>
    <w:rsid w:val="0024424F"/>
    <w:rsid w:val="00244569"/>
    <w:rsid w:val="00244C6A"/>
    <w:rsid w:val="00244C6D"/>
    <w:rsid w:val="00244C88"/>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387"/>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6D"/>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62"/>
    <w:rsid w:val="0029686E"/>
    <w:rsid w:val="00296957"/>
    <w:rsid w:val="00296E61"/>
    <w:rsid w:val="00297342"/>
    <w:rsid w:val="00297926"/>
    <w:rsid w:val="00297D17"/>
    <w:rsid w:val="002A00E1"/>
    <w:rsid w:val="002A02C9"/>
    <w:rsid w:val="002A04A3"/>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84"/>
    <w:rsid w:val="002A666D"/>
    <w:rsid w:val="002A67C4"/>
    <w:rsid w:val="002A6A06"/>
    <w:rsid w:val="002A6B2E"/>
    <w:rsid w:val="002A6E1A"/>
    <w:rsid w:val="002A74FB"/>
    <w:rsid w:val="002A788A"/>
    <w:rsid w:val="002A7945"/>
    <w:rsid w:val="002A7BAC"/>
    <w:rsid w:val="002B132E"/>
    <w:rsid w:val="002B13F1"/>
    <w:rsid w:val="002B1499"/>
    <w:rsid w:val="002B16F3"/>
    <w:rsid w:val="002B1712"/>
    <w:rsid w:val="002B180E"/>
    <w:rsid w:val="002B18B3"/>
    <w:rsid w:val="002B216F"/>
    <w:rsid w:val="002B2642"/>
    <w:rsid w:val="002B2813"/>
    <w:rsid w:val="002B29AD"/>
    <w:rsid w:val="002B2A34"/>
    <w:rsid w:val="002B2A6B"/>
    <w:rsid w:val="002B2D29"/>
    <w:rsid w:val="002B2F4A"/>
    <w:rsid w:val="002B309E"/>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2F93"/>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1F97"/>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E45"/>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EBD"/>
    <w:rsid w:val="002F1038"/>
    <w:rsid w:val="002F1723"/>
    <w:rsid w:val="002F184A"/>
    <w:rsid w:val="002F1A44"/>
    <w:rsid w:val="002F1D99"/>
    <w:rsid w:val="002F22FF"/>
    <w:rsid w:val="002F278C"/>
    <w:rsid w:val="002F2991"/>
    <w:rsid w:val="002F2D8F"/>
    <w:rsid w:val="002F2E1F"/>
    <w:rsid w:val="002F3228"/>
    <w:rsid w:val="002F3245"/>
    <w:rsid w:val="002F34FF"/>
    <w:rsid w:val="002F352D"/>
    <w:rsid w:val="002F38D7"/>
    <w:rsid w:val="002F3B34"/>
    <w:rsid w:val="002F3DCA"/>
    <w:rsid w:val="002F3E82"/>
    <w:rsid w:val="002F3FE3"/>
    <w:rsid w:val="002F42B2"/>
    <w:rsid w:val="002F44A3"/>
    <w:rsid w:val="002F47DB"/>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1436"/>
    <w:rsid w:val="0030144A"/>
    <w:rsid w:val="00301573"/>
    <w:rsid w:val="0030157C"/>
    <w:rsid w:val="00301813"/>
    <w:rsid w:val="00301BF3"/>
    <w:rsid w:val="003023F5"/>
    <w:rsid w:val="00302572"/>
    <w:rsid w:val="00302A6E"/>
    <w:rsid w:val="00302A81"/>
    <w:rsid w:val="00302AE8"/>
    <w:rsid w:val="00302B04"/>
    <w:rsid w:val="00302BB1"/>
    <w:rsid w:val="00302C78"/>
    <w:rsid w:val="00302D7D"/>
    <w:rsid w:val="00302FF3"/>
    <w:rsid w:val="003030F0"/>
    <w:rsid w:val="00303156"/>
    <w:rsid w:val="0030349F"/>
    <w:rsid w:val="003039C9"/>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B0"/>
    <w:rsid w:val="00326861"/>
    <w:rsid w:val="003268F4"/>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91"/>
    <w:rsid w:val="00331C77"/>
    <w:rsid w:val="00331D34"/>
    <w:rsid w:val="00331DB6"/>
    <w:rsid w:val="00331F96"/>
    <w:rsid w:val="003321C6"/>
    <w:rsid w:val="0033220D"/>
    <w:rsid w:val="00332722"/>
    <w:rsid w:val="00332B55"/>
    <w:rsid w:val="00332B71"/>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B93"/>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C0F"/>
    <w:rsid w:val="00343E19"/>
    <w:rsid w:val="00343F08"/>
    <w:rsid w:val="00343FB4"/>
    <w:rsid w:val="003442AC"/>
    <w:rsid w:val="00344435"/>
    <w:rsid w:val="003446AC"/>
    <w:rsid w:val="00344821"/>
    <w:rsid w:val="00344AD6"/>
    <w:rsid w:val="00344B53"/>
    <w:rsid w:val="00344BCA"/>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BF"/>
    <w:rsid w:val="00367FD8"/>
    <w:rsid w:val="0037004E"/>
    <w:rsid w:val="0037069D"/>
    <w:rsid w:val="00370939"/>
    <w:rsid w:val="00370B63"/>
    <w:rsid w:val="00370FCC"/>
    <w:rsid w:val="00371034"/>
    <w:rsid w:val="003711AF"/>
    <w:rsid w:val="00371367"/>
    <w:rsid w:val="0037141C"/>
    <w:rsid w:val="00371753"/>
    <w:rsid w:val="003719B6"/>
    <w:rsid w:val="00371B5B"/>
    <w:rsid w:val="0037238E"/>
    <w:rsid w:val="0037270D"/>
    <w:rsid w:val="00372CD3"/>
    <w:rsid w:val="00372D45"/>
    <w:rsid w:val="00372D80"/>
    <w:rsid w:val="00372E3F"/>
    <w:rsid w:val="00372E7C"/>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56B"/>
    <w:rsid w:val="00383658"/>
    <w:rsid w:val="00383926"/>
    <w:rsid w:val="003839E9"/>
    <w:rsid w:val="00383C6F"/>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C2C"/>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0CE"/>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257"/>
    <w:rsid w:val="003A733A"/>
    <w:rsid w:val="003A762F"/>
    <w:rsid w:val="003A78E6"/>
    <w:rsid w:val="003A7948"/>
    <w:rsid w:val="003A797C"/>
    <w:rsid w:val="003A7AAE"/>
    <w:rsid w:val="003A7C67"/>
    <w:rsid w:val="003B00CA"/>
    <w:rsid w:val="003B018D"/>
    <w:rsid w:val="003B019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CB8"/>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2DC"/>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2E8"/>
    <w:rsid w:val="004005F1"/>
    <w:rsid w:val="00400732"/>
    <w:rsid w:val="00400A79"/>
    <w:rsid w:val="00400D3F"/>
    <w:rsid w:val="00400F31"/>
    <w:rsid w:val="00401806"/>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2BE"/>
    <w:rsid w:val="004127F8"/>
    <w:rsid w:val="0041283F"/>
    <w:rsid w:val="00412893"/>
    <w:rsid w:val="00412A6E"/>
    <w:rsid w:val="00412C5F"/>
    <w:rsid w:val="004133D6"/>
    <w:rsid w:val="0041371D"/>
    <w:rsid w:val="00413857"/>
    <w:rsid w:val="00414112"/>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CF0"/>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61D"/>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9A6"/>
    <w:rsid w:val="00425A1B"/>
    <w:rsid w:val="00425A9E"/>
    <w:rsid w:val="00425D2C"/>
    <w:rsid w:val="00426453"/>
    <w:rsid w:val="0042655B"/>
    <w:rsid w:val="004267FB"/>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789"/>
    <w:rsid w:val="00440882"/>
    <w:rsid w:val="00440FED"/>
    <w:rsid w:val="00441054"/>
    <w:rsid w:val="00441301"/>
    <w:rsid w:val="004414DC"/>
    <w:rsid w:val="00441B92"/>
    <w:rsid w:val="00441D9E"/>
    <w:rsid w:val="00441EE2"/>
    <w:rsid w:val="0044208C"/>
    <w:rsid w:val="0044256D"/>
    <w:rsid w:val="004426D6"/>
    <w:rsid w:val="00442880"/>
    <w:rsid w:val="00442DB5"/>
    <w:rsid w:val="00442E60"/>
    <w:rsid w:val="004435AD"/>
    <w:rsid w:val="004437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73B5"/>
    <w:rsid w:val="00447EC2"/>
    <w:rsid w:val="004501B5"/>
    <w:rsid w:val="004506F4"/>
    <w:rsid w:val="00450708"/>
    <w:rsid w:val="0045088E"/>
    <w:rsid w:val="004508A8"/>
    <w:rsid w:val="004511FD"/>
    <w:rsid w:val="004514A9"/>
    <w:rsid w:val="00451891"/>
    <w:rsid w:val="00451BAE"/>
    <w:rsid w:val="00451D4F"/>
    <w:rsid w:val="00451EDB"/>
    <w:rsid w:val="00451EEE"/>
    <w:rsid w:val="00451F38"/>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5EE"/>
    <w:rsid w:val="00464910"/>
    <w:rsid w:val="00464974"/>
    <w:rsid w:val="00464F9F"/>
    <w:rsid w:val="00465299"/>
    <w:rsid w:val="0046544B"/>
    <w:rsid w:val="004656EB"/>
    <w:rsid w:val="00465812"/>
    <w:rsid w:val="00465BB2"/>
    <w:rsid w:val="00465E99"/>
    <w:rsid w:val="00466132"/>
    <w:rsid w:val="0046662A"/>
    <w:rsid w:val="0046694B"/>
    <w:rsid w:val="00466A0F"/>
    <w:rsid w:val="00466B1E"/>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9D9"/>
    <w:rsid w:val="00472E88"/>
    <w:rsid w:val="00473311"/>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2E5"/>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6CD"/>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725"/>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3E3"/>
    <w:rsid w:val="00561424"/>
    <w:rsid w:val="00561637"/>
    <w:rsid w:val="005619CB"/>
    <w:rsid w:val="00561B11"/>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82A"/>
    <w:rsid w:val="00582986"/>
    <w:rsid w:val="005829B8"/>
    <w:rsid w:val="00582D3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F09"/>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61F"/>
    <w:rsid w:val="00596AAF"/>
    <w:rsid w:val="00596BBA"/>
    <w:rsid w:val="00596DB8"/>
    <w:rsid w:val="005970EA"/>
    <w:rsid w:val="0059711C"/>
    <w:rsid w:val="005972BE"/>
    <w:rsid w:val="00597386"/>
    <w:rsid w:val="005975C4"/>
    <w:rsid w:val="005978B6"/>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948"/>
    <w:rsid w:val="005C1A48"/>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D7C"/>
    <w:rsid w:val="005D4F2E"/>
    <w:rsid w:val="005D5171"/>
    <w:rsid w:val="005D5424"/>
    <w:rsid w:val="005D554E"/>
    <w:rsid w:val="005D5716"/>
    <w:rsid w:val="005D5845"/>
    <w:rsid w:val="005D5A20"/>
    <w:rsid w:val="005D5FDF"/>
    <w:rsid w:val="005D6554"/>
    <w:rsid w:val="005D68DB"/>
    <w:rsid w:val="005D6A4B"/>
    <w:rsid w:val="005D6EE1"/>
    <w:rsid w:val="005D7344"/>
    <w:rsid w:val="005D73ED"/>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5F22"/>
    <w:rsid w:val="00616322"/>
    <w:rsid w:val="00616418"/>
    <w:rsid w:val="00616712"/>
    <w:rsid w:val="00616F48"/>
    <w:rsid w:val="00617416"/>
    <w:rsid w:val="006175FC"/>
    <w:rsid w:val="0061783E"/>
    <w:rsid w:val="00617BB2"/>
    <w:rsid w:val="00620AC6"/>
    <w:rsid w:val="00620CCF"/>
    <w:rsid w:val="00620EFD"/>
    <w:rsid w:val="00621189"/>
    <w:rsid w:val="006212D6"/>
    <w:rsid w:val="00621400"/>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88E"/>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4186"/>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49D"/>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932"/>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0F0"/>
    <w:rsid w:val="006741B6"/>
    <w:rsid w:val="006742DB"/>
    <w:rsid w:val="0067475A"/>
    <w:rsid w:val="00674796"/>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9C7"/>
    <w:rsid w:val="00681D7C"/>
    <w:rsid w:val="00681ECC"/>
    <w:rsid w:val="00681FDC"/>
    <w:rsid w:val="0068220D"/>
    <w:rsid w:val="0068277D"/>
    <w:rsid w:val="006828BB"/>
    <w:rsid w:val="00682B1E"/>
    <w:rsid w:val="00682B53"/>
    <w:rsid w:val="00682DBF"/>
    <w:rsid w:val="00682F27"/>
    <w:rsid w:val="00683457"/>
    <w:rsid w:val="00683768"/>
    <w:rsid w:val="00683DC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842"/>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373"/>
    <w:rsid w:val="006A13B2"/>
    <w:rsid w:val="006A1460"/>
    <w:rsid w:val="006A146E"/>
    <w:rsid w:val="006A17CA"/>
    <w:rsid w:val="006A1976"/>
    <w:rsid w:val="006A19B0"/>
    <w:rsid w:val="006A19ED"/>
    <w:rsid w:val="006A1BEB"/>
    <w:rsid w:val="006A1C0B"/>
    <w:rsid w:val="006A1D27"/>
    <w:rsid w:val="006A1E26"/>
    <w:rsid w:val="006A1F35"/>
    <w:rsid w:val="006A2171"/>
    <w:rsid w:val="006A2349"/>
    <w:rsid w:val="006A27A8"/>
    <w:rsid w:val="006A2D61"/>
    <w:rsid w:val="006A2FD0"/>
    <w:rsid w:val="006A3022"/>
    <w:rsid w:val="006A3446"/>
    <w:rsid w:val="006A36D2"/>
    <w:rsid w:val="006A3A12"/>
    <w:rsid w:val="006A3EC7"/>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4E6"/>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5C0"/>
    <w:rsid w:val="006D360F"/>
    <w:rsid w:val="006D3A1B"/>
    <w:rsid w:val="006D3AAE"/>
    <w:rsid w:val="006D3DD6"/>
    <w:rsid w:val="006D40C0"/>
    <w:rsid w:val="006D49BB"/>
    <w:rsid w:val="006D4F95"/>
    <w:rsid w:val="006D52FA"/>
    <w:rsid w:val="006D5587"/>
    <w:rsid w:val="006D5934"/>
    <w:rsid w:val="006D5B32"/>
    <w:rsid w:val="006D5BE7"/>
    <w:rsid w:val="006D5E0D"/>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30F"/>
    <w:rsid w:val="006E25E0"/>
    <w:rsid w:val="006E285B"/>
    <w:rsid w:val="006E2D68"/>
    <w:rsid w:val="006E3171"/>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C45"/>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8D3"/>
    <w:rsid w:val="00710CCD"/>
    <w:rsid w:val="00710D31"/>
    <w:rsid w:val="00710DA5"/>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60E"/>
    <w:rsid w:val="00721E13"/>
    <w:rsid w:val="00721EB8"/>
    <w:rsid w:val="00721FE4"/>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3454"/>
    <w:rsid w:val="0075372A"/>
    <w:rsid w:val="00753BB5"/>
    <w:rsid w:val="00753E8F"/>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213"/>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9E2"/>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F6C"/>
    <w:rsid w:val="00774FC9"/>
    <w:rsid w:val="0077500F"/>
    <w:rsid w:val="0077507C"/>
    <w:rsid w:val="00775224"/>
    <w:rsid w:val="00775305"/>
    <w:rsid w:val="00775476"/>
    <w:rsid w:val="0077548E"/>
    <w:rsid w:val="0077557F"/>
    <w:rsid w:val="007759C7"/>
    <w:rsid w:val="00775AC9"/>
    <w:rsid w:val="007767A6"/>
    <w:rsid w:val="007768BD"/>
    <w:rsid w:val="00776A19"/>
    <w:rsid w:val="007770A2"/>
    <w:rsid w:val="00777315"/>
    <w:rsid w:val="007774BD"/>
    <w:rsid w:val="007774E7"/>
    <w:rsid w:val="00777F93"/>
    <w:rsid w:val="00780207"/>
    <w:rsid w:val="007802E4"/>
    <w:rsid w:val="007805AC"/>
    <w:rsid w:val="0078078F"/>
    <w:rsid w:val="007808A2"/>
    <w:rsid w:val="00780919"/>
    <w:rsid w:val="0078095B"/>
    <w:rsid w:val="00780EBA"/>
    <w:rsid w:val="00781185"/>
    <w:rsid w:val="00781589"/>
    <w:rsid w:val="00781B14"/>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BF5"/>
    <w:rsid w:val="00793D08"/>
    <w:rsid w:val="00793D98"/>
    <w:rsid w:val="0079423C"/>
    <w:rsid w:val="00794356"/>
    <w:rsid w:val="007943BE"/>
    <w:rsid w:val="00794635"/>
    <w:rsid w:val="00794AC8"/>
    <w:rsid w:val="00794B39"/>
    <w:rsid w:val="00794B76"/>
    <w:rsid w:val="00794C4E"/>
    <w:rsid w:val="0079522E"/>
    <w:rsid w:val="0079531D"/>
    <w:rsid w:val="0079540F"/>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B0397"/>
    <w:rsid w:val="007B06DC"/>
    <w:rsid w:val="007B0ADB"/>
    <w:rsid w:val="007B1107"/>
    <w:rsid w:val="007B1282"/>
    <w:rsid w:val="007B165C"/>
    <w:rsid w:val="007B1681"/>
    <w:rsid w:val="007B16F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184"/>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31"/>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E5"/>
    <w:rsid w:val="007D0C44"/>
    <w:rsid w:val="007D0CA4"/>
    <w:rsid w:val="007D13D0"/>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9A0"/>
    <w:rsid w:val="007D7A24"/>
    <w:rsid w:val="007D7F49"/>
    <w:rsid w:val="007D7F9F"/>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15F"/>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5B2"/>
    <w:rsid w:val="007F56DE"/>
    <w:rsid w:val="007F5BFA"/>
    <w:rsid w:val="007F6144"/>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343"/>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3C7"/>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BC5"/>
    <w:rsid w:val="00841F9F"/>
    <w:rsid w:val="008420A0"/>
    <w:rsid w:val="0084239E"/>
    <w:rsid w:val="0084260C"/>
    <w:rsid w:val="00842A43"/>
    <w:rsid w:val="00842AE8"/>
    <w:rsid w:val="00842E0C"/>
    <w:rsid w:val="00842FCB"/>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AAC"/>
    <w:rsid w:val="00846B5B"/>
    <w:rsid w:val="00847208"/>
    <w:rsid w:val="0084748E"/>
    <w:rsid w:val="00847C7A"/>
    <w:rsid w:val="0085040E"/>
    <w:rsid w:val="008506E1"/>
    <w:rsid w:val="00850D96"/>
    <w:rsid w:val="00850DBC"/>
    <w:rsid w:val="00850F4E"/>
    <w:rsid w:val="008515EE"/>
    <w:rsid w:val="008517C7"/>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80"/>
    <w:rsid w:val="0086253D"/>
    <w:rsid w:val="00862720"/>
    <w:rsid w:val="008628C8"/>
    <w:rsid w:val="00862B2A"/>
    <w:rsid w:val="00862DCA"/>
    <w:rsid w:val="008630B9"/>
    <w:rsid w:val="008631E0"/>
    <w:rsid w:val="0086327A"/>
    <w:rsid w:val="008636A3"/>
    <w:rsid w:val="00863BA1"/>
    <w:rsid w:val="00863D0C"/>
    <w:rsid w:val="00863F37"/>
    <w:rsid w:val="0086406B"/>
    <w:rsid w:val="0086407E"/>
    <w:rsid w:val="008640BD"/>
    <w:rsid w:val="008644A4"/>
    <w:rsid w:val="00864699"/>
    <w:rsid w:val="0086498C"/>
    <w:rsid w:val="00864C8C"/>
    <w:rsid w:val="00864EFE"/>
    <w:rsid w:val="00864F39"/>
    <w:rsid w:val="0086586E"/>
    <w:rsid w:val="008659FB"/>
    <w:rsid w:val="00865B45"/>
    <w:rsid w:val="00865C9D"/>
    <w:rsid w:val="00865DE1"/>
    <w:rsid w:val="00865FEE"/>
    <w:rsid w:val="0086671D"/>
    <w:rsid w:val="0086691C"/>
    <w:rsid w:val="00866C87"/>
    <w:rsid w:val="00866DB5"/>
    <w:rsid w:val="0086709D"/>
    <w:rsid w:val="0086715F"/>
    <w:rsid w:val="00867594"/>
    <w:rsid w:val="00867651"/>
    <w:rsid w:val="00867787"/>
    <w:rsid w:val="00867B5A"/>
    <w:rsid w:val="00867B9F"/>
    <w:rsid w:val="0087018E"/>
    <w:rsid w:val="00870342"/>
    <w:rsid w:val="008705E5"/>
    <w:rsid w:val="008705F3"/>
    <w:rsid w:val="00870D61"/>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BB5"/>
    <w:rsid w:val="00875C80"/>
    <w:rsid w:val="00875D5A"/>
    <w:rsid w:val="00876658"/>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57C"/>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974"/>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58BA"/>
    <w:rsid w:val="008A601E"/>
    <w:rsid w:val="008A6115"/>
    <w:rsid w:val="008A61DE"/>
    <w:rsid w:val="008A620C"/>
    <w:rsid w:val="008A6213"/>
    <w:rsid w:val="008A625C"/>
    <w:rsid w:val="008A6586"/>
    <w:rsid w:val="008A6832"/>
    <w:rsid w:val="008A6993"/>
    <w:rsid w:val="008A6D62"/>
    <w:rsid w:val="008A7135"/>
    <w:rsid w:val="008A76E1"/>
    <w:rsid w:val="008B00F3"/>
    <w:rsid w:val="008B033B"/>
    <w:rsid w:val="008B033C"/>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CD6"/>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16"/>
    <w:rsid w:val="008C09D1"/>
    <w:rsid w:val="008C0A19"/>
    <w:rsid w:val="008C11CB"/>
    <w:rsid w:val="008C1246"/>
    <w:rsid w:val="008C1716"/>
    <w:rsid w:val="008C18EE"/>
    <w:rsid w:val="008C1EDA"/>
    <w:rsid w:val="008C275C"/>
    <w:rsid w:val="008C2CFD"/>
    <w:rsid w:val="008C2EB3"/>
    <w:rsid w:val="008C3014"/>
    <w:rsid w:val="008C338A"/>
    <w:rsid w:val="008C39B0"/>
    <w:rsid w:val="008C3AF8"/>
    <w:rsid w:val="008C3DA6"/>
    <w:rsid w:val="008C3FDC"/>
    <w:rsid w:val="008C4300"/>
    <w:rsid w:val="008C47AD"/>
    <w:rsid w:val="008C4A71"/>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C3E"/>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700"/>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92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864"/>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C31"/>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AE3"/>
    <w:rsid w:val="00951CA7"/>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48CD"/>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ED"/>
    <w:rsid w:val="009613E5"/>
    <w:rsid w:val="00961480"/>
    <w:rsid w:val="009616EC"/>
    <w:rsid w:val="009617AC"/>
    <w:rsid w:val="00961EE9"/>
    <w:rsid w:val="0096202F"/>
    <w:rsid w:val="00962313"/>
    <w:rsid w:val="009624A8"/>
    <w:rsid w:val="00962846"/>
    <w:rsid w:val="00962BAA"/>
    <w:rsid w:val="00962DA3"/>
    <w:rsid w:val="00962E3B"/>
    <w:rsid w:val="00963099"/>
    <w:rsid w:val="00963135"/>
    <w:rsid w:val="00963206"/>
    <w:rsid w:val="00963337"/>
    <w:rsid w:val="009633BB"/>
    <w:rsid w:val="00963531"/>
    <w:rsid w:val="009638FD"/>
    <w:rsid w:val="0096394B"/>
    <w:rsid w:val="009639CB"/>
    <w:rsid w:val="00963A36"/>
    <w:rsid w:val="009640E7"/>
    <w:rsid w:val="009643DA"/>
    <w:rsid w:val="0096479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B09"/>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98A"/>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A43"/>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20F"/>
    <w:rsid w:val="009A1302"/>
    <w:rsid w:val="009A164C"/>
    <w:rsid w:val="009A1A40"/>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5A2"/>
    <w:rsid w:val="009A4729"/>
    <w:rsid w:val="009A538A"/>
    <w:rsid w:val="009A55E5"/>
    <w:rsid w:val="009A5665"/>
    <w:rsid w:val="009A5AE8"/>
    <w:rsid w:val="009A5D9E"/>
    <w:rsid w:val="009A609E"/>
    <w:rsid w:val="009A6157"/>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BBE"/>
    <w:rsid w:val="009C0E9B"/>
    <w:rsid w:val="009C1212"/>
    <w:rsid w:val="009C126A"/>
    <w:rsid w:val="009C1473"/>
    <w:rsid w:val="009C1753"/>
    <w:rsid w:val="009C1D4C"/>
    <w:rsid w:val="009C216B"/>
    <w:rsid w:val="009C26D0"/>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CB"/>
    <w:rsid w:val="009D19BC"/>
    <w:rsid w:val="009D204B"/>
    <w:rsid w:val="009D2348"/>
    <w:rsid w:val="009D26B3"/>
    <w:rsid w:val="009D2A52"/>
    <w:rsid w:val="009D2C6B"/>
    <w:rsid w:val="009D2EA8"/>
    <w:rsid w:val="009D2F0C"/>
    <w:rsid w:val="009D32A6"/>
    <w:rsid w:val="009D3306"/>
    <w:rsid w:val="009D33F1"/>
    <w:rsid w:val="009D3578"/>
    <w:rsid w:val="009D36CA"/>
    <w:rsid w:val="009D3808"/>
    <w:rsid w:val="009D3A5F"/>
    <w:rsid w:val="009D3AF8"/>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611"/>
    <w:rsid w:val="009E1A93"/>
    <w:rsid w:val="009E1EBA"/>
    <w:rsid w:val="009E1FC5"/>
    <w:rsid w:val="009E2146"/>
    <w:rsid w:val="009E285E"/>
    <w:rsid w:val="009E28BE"/>
    <w:rsid w:val="009E2B3F"/>
    <w:rsid w:val="009E2C8E"/>
    <w:rsid w:val="009E2E76"/>
    <w:rsid w:val="009E3225"/>
    <w:rsid w:val="009E33D7"/>
    <w:rsid w:val="009E3412"/>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4FC2"/>
    <w:rsid w:val="009F5069"/>
    <w:rsid w:val="009F5117"/>
    <w:rsid w:val="009F514E"/>
    <w:rsid w:val="009F5455"/>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5F4"/>
    <w:rsid w:val="00A247AA"/>
    <w:rsid w:val="00A24858"/>
    <w:rsid w:val="00A24910"/>
    <w:rsid w:val="00A24C72"/>
    <w:rsid w:val="00A24D49"/>
    <w:rsid w:val="00A24E23"/>
    <w:rsid w:val="00A24EC7"/>
    <w:rsid w:val="00A2534D"/>
    <w:rsid w:val="00A25380"/>
    <w:rsid w:val="00A2558D"/>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91B"/>
    <w:rsid w:val="00A4793C"/>
    <w:rsid w:val="00A47C1D"/>
    <w:rsid w:val="00A50245"/>
    <w:rsid w:val="00A50A48"/>
    <w:rsid w:val="00A50D53"/>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C80"/>
    <w:rsid w:val="00A55EEB"/>
    <w:rsid w:val="00A56306"/>
    <w:rsid w:val="00A566AB"/>
    <w:rsid w:val="00A56B31"/>
    <w:rsid w:val="00A56C50"/>
    <w:rsid w:val="00A5765D"/>
    <w:rsid w:val="00A579BD"/>
    <w:rsid w:val="00A600B3"/>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80F"/>
    <w:rsid w:val="00A949C4"/>
    <w:rsid w:val="00A949CA"/>
    <w:rsid w:val="00A94E4E"/>
    <w:rsid w:val="00A94EB6"/>
    <w:rsid w:val="00A95414"/>
    <w:rsid w:val="00A95514"/>
    <w:rsid w:val="00A957C2"/>
    <w:rsid w:val="00A95BD5"/>
    <w:rsid w:val="00A95C53"/>
    <w:rsid w:val="00A961E3"/>
    <w:rsid w:val="00A96488"/>
    <w:rsid w:val="00A96645"/>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C9"/>
    <w:rsid w:val="00AA66CB"/>
    <w:rsid w:val="00AA6774"/>
    <w:rsid w:val="00AA6CCD"/>
    <w:rsid w:val="00AA7157"/>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1EF6"/>
    <w:rsid w:val="00AB226F"/>
    <w:rsid w:val="00AB25E2"/>
    <w:rsid w:val="00AB2740"/>
    <w:rsid w:val="00AB2A23"/>
    <w:rsid w:val="00AB3080"/>
    <w:rsid w:val="00AB384D"/>
    <w:rsid w:val="00AB3A15"/>
    <w:rsid w:val="00AB3A72"/>
    <w:rsid w:val="00AB3CEF"/>
    <w:rsid w:val="00AB3E8C"/>
    <w:rsid w:val="00AB43BA"/>
    <w:rsid w:val="00AB4A0A"/>
    <w:rsid w:val="00AB4D70"/>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035"/>
    <w:rsid w:val="00AC0104"/>
    <w:rsid w:val="00AC01C7"/>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9D5"/>
    <w:rsid w:val="00AC5B50"/>
    <w:rsid w:val="00AC5CBC"/>
    <w:rsid w:val="00AC60B4"/>
    <w:rsid w:val="00AC6305"/>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50A"/>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69D"/>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9"/>
    <w:rsid w:val="00AE55F2"/>
    <w:rsid w:val="00AE56BC"/>
    <w:rsid w:val="00AE57FF"/>
    <w:rsid w:val="00AE5B70"/>
    <w:rsid w:val="00AE5E1A"/>
    <w:rsid w:val="00AE601B"/>
    <w:rsid w:val="00AE60FF"/>
    <w:rsid w:val="00AE61B2"/>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3C"/>
    <w:rsid w:val="00AF39C7"/>
    <w:rsid w:val="00AF3F7B"/>
    <w:rsid w:val="00AF408D"/>
    <w:rsid w:val="00AF41B5"/>
    <w:rsid w:val="00AF42B4"/>
    <w:rsid w:val="00AF4535"/>
    <w:rsid w:val="00AF4740"/>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6D5"/>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4433"/>
    <w:rsid w:val="00B1513F"/>
    <w:rsid w:val="00B152D5"/>
    <w:rsid w:val="00B152F4"/>
    <w:rsid w:val="00B15802"/>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FCD"/>
    <w:rsid w:val="00B33233"/>
    <w:rsid w:val="00B3342E"/>
    <w:rsid w:val="00B33508"/>
    <w:rsid w:val="00B336BC"/>
    <w:rsid w:val="00B3377E"/>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6D4F"/>
    <w:rsid w:val="00B570BF"/>
    <w:rsid w:val="00B57715"/>
    <w:rsid w:val="00B578C8"/>
    <w:rsid w:val="00B57C31"/>
    <w:rsid w:val="00B57D8D"/>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6C58"/>
    <w:rsid w:val="00B6722A"/>
    <w:rsid w:val="00B67331"/>
    <w:rsid w:val="00B67403"/>
    <w:rsid w:val="00B67546"/>
    <w:rsid w:val="00B67805"/>
    <w:rsid w:val="00B678FA"/>
    <w:rsid w:val="00B67BFC"/>
    <w:rsid w:val="00B701FE"/>
    <w:rsid w:val="00B702DB"/>
    <w:rsid w:val="00B703F5"/>
    <w:rsid w:val="00B7111F"/>
    <w:rsid w:val="00B711BA"/>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789"/>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200"/>
    <w:rsid w:val="00B83642"/>
    <w:rsid w:val="00B8379A"/>
    <w:rsid w:val="00B8394F"/>
    <w:rsid w:val="00B83A24"/>
    <w:rsid w:val="00B83BC1"/>
    <w:rsid w:val="00B83E1B"/>
    <w:rsid w:val="00B83E64"/>
    <w:rsid w:val="00B83EE2"/>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9F8"/>
    <w:rsid w:val="00B90E2A"/>
    <w:rsid w:val="00B90F2A"/>
    <w:rsid w:val="00B910C5"/>
    <w:rsid w:val="00B91687"/>
    <w:rsid w:val="00B9198D"/>
    <w:rsid w:val="00B91D03"/>
    <w:rsid w:val="00B91F54"/>
    <w:rsid w:val="00B9210D"/>
    <w:rsid w:val="00B926C6"/>
    <w:rsid w:val="00B929B4"/>
    <w:rsid w:val="00B92C23"/>
    <w:rsid w:val="00B92D25"/>
    <w:rsid w:val="00B93008"/>
    <w:rsid w:val="00B93191"/>
    <w:rsid w:val="00B937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A7C"/>
    <w:rsid w:val="00BA3BE6"/>
    <w:rsid w:val="00BA3C73"/>
    <w:rsid w:val="00BA3F11"/>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7FF"/>
    <w:rsid w:val="00BC1942"/>
    <w:rsid w:val="00BC198B"/>
    <w:rsid w:val="00BC199E"/>
    <w:rsid w:val="00BC19B5"/>
    <w:rsid w:val="00BC1AD9"/>
    <w:rsid w:val="00BC29F6"/>
    <w:rsid w:val="00BC2AD7"/>
    <w:rsid w:val="00BC2CEB"/>
    <w:rsid w:val="00BC2DE9"/>
    <w:rsid w:val="00BC2E9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FB6"/>
    <w:rsid w:val="00BD1FE9"/>
    <w:rsid w:val="00BD200D"/>
    <w:rsid w:val="00BD2356"/>
    <w:rsid w:val="00BD2A37"/>
    <w:rsid w:val="00BD2CB3"/>
    <w:rsid w:val="00BD2EE8"/>
    <w:rsid w:val="00BD2F13"/>
    <w:rsid w:val="00BD3056"/>
    <w:rsid w:val="00BD3200"/>
    <w:rsid w:val="00BD3846"/>
    <w:rsid w:val="00BD3C0A"/>
    <w:rsid w:val="00BD3D60"/>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E7E9F"/>
    <w:rsid w:val="00BF02BB"/>
    <w:rsid w:val="00BF054C"/>
    <w:rsid w:val="00BF091F"/>
    <w:rsid w:val="00BF09DE"/>
    <w:rsid w:val="00BF0AEB"/>
    <w:rsid w:val="00BF0B8F"/>
    <w:rsid w:val="00BF0CCF"/>
    <w:rsid w:val="00BF0F3F"/>
    <w:rsid w:val="00BF0FC5"/>
    <w:rsid w:val="00BF10A9"/>
    <w:rsid w:val="00BF10BC"/>
    <w:rsid w:val="00BF10F2"/>
    <w:rsid w:val="00BF1133"/>
    <w:rsid w:val="00BF1562"/>
    <w:rsid w:val="00BF1C16"/>
    <w:rsid w:val="00BF1EC2"/>
    <w:rsid w:val="00BF20BA"/>
    <w:rsid w:val="00BF21AC"/>
    <w:rsid w:val="00BF22BE"/>
    <w:rsid w:val="00BF2416"/>
    <w:rsid w:val="00BF246C"/>
    <w:rsid w:val="00BF2A2D"/>
    <w:rsid w:val="00BF2B31"/>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BF7B05"/>
    <w:rsid w:val="00C00BD4"/>
    <w:rsid w:val="00C00BE2"/>
    <w:rsid w:val="00C00C01"/>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5EA2"/>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1DEA"/>
    <w:rsid w:val="00C12158"/>
    <w:rsid w:val="00C126E0"/>
    <w:rsid w:val="00C12724"/>
    <w:rsid w:val="00C128BC"/>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CCF"/>
    <w:rsid w:val="00C23D5D"/>
    <w:rsid w:val="00C24227"/>
    <w:rsid w:val="00C242D2"/>
    <w:rsid w:val="00C24DBA"/>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386"/>
    <w:rsid w:val="00C62B0A"/>
    <w:rsid w:val="00C62CE7"/>
    <w:rsid w:val="00C636D4"/>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CD9"/>
    <w:rsid w:val="00C70084"/>
    <w:rsid w:val="00C70187"/>
    <w:rsid w:val="00C7023F"/>
    <w:rsid w:val="00C70310"/>
    <w:rsid w:val="00C7090B"/>
    <w:rsid w:val="00C70941"/>
    <w:rsid w:val="00C70A32"/>
    <w:rsid w:val="00C70B3C"/>
    <w:rsid w:val="00C7165A"/>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4F0"/>
    <w:rsid w:val="00C75766"/>
    <w:rsid w:val="00C759B3"/>
    <w:rsid w:val="00C75ACF"/>
    <w:rsid w:val="00C75E65"/>
    <w:rsid w:val="00C75F2F"/>
    <w:rsid w:val="00C75FEE"/>
    <w:rsid w:val="00C76150"/>
    <w:rsid w:val="00C7656D"/>
    <w:rsid w:val="00C76640"/>
    <w:rsid w:val="00C7694F"/>
    <w:rsid w:val="00C769FA"/>
    <w:rsid w:val="00C76AAB"/>
    <w:rsid w:val="00C76F1D"/>
    <w:rsid w:val="00C76FDC"/>
    <w:rsid w:val="00C771D6"/>
    <w:rsid w:val="00C77307"/>
    <w:rsid w:val="00C773AD"/>
    <w:rsid w:val="00C77409"/>
    <w:rsid w:val="00C7793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634"/>
    <w:rsid w:val="00C82781"/>
    <w:rsid w:val="00C82936"/>
    <w:rsid w:val="00C82996"/>
    <w:rsid w:val="00C82FEE"/>
    <w:rsid w:val="00C831A6"/>
    <w:rsid w:val="00C831C4"/>
    <w:rsid w:val="00C8348E"/>
    <w:rsid w:val="00C83685"/>
    <w:rsid w:val="00C836CB"/>
    <w:rsid w:val="00C83707"/>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3A4"/>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11"/>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4E5D"/>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6C34"/>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7E7"/>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5C"/>
    <w:rsid w:val="00CD497A"/>
    <w:rsid w:val="00CD50A1"/>
    <w:rsid w:val="00CD53A8"/>
    <w:rsid w:val="00CD5803"/>
    <w:rsid w:val="00CD5F63"/>
    <w:rsid w:val="00CD5F9D"/>
    <w:rsid w:val="00CD5FE1"/>
    <w:rsid w:val="00CD6011"/>
    <w:rsid w:val="00CD62BF"/>
    <w:rsid w:val="00CD63DF"/>
    <w:rsid w:val="00CD6598"/>
    <w:rsid w:val="00CD673E"/>
    <w:rsid w:val="00CD6CD8"/>
    <w:rsid w:val="00CD71B5"/>
    <w:rsid w:val="00CD739E"/>
    <w:rsid w:val="00CD761D"/>
    <w:rsid w:val="00CD76B5"/>
    <w:rsid w:val="00CD78B9"/>
    <w:rsid w:val="00CDB781"/>
    <w:rsid w:val="00CE03A5"/>
    <w:rsid w:val="00CE06A3"/>
    <w:rsid w:val="00CE073D"/>
    <w:rsid w:val="00CE0B58"/>
    <w:rsid w:val="00CE0D31"/>
    <w:rsid w:val="00CE1481"/>
    <w:rsid w:val="00CE15FD"/>
    <w:rsid w:val="00CE16EF"/>
    <w:rsid w:val="00CE18F6"/>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67"/>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EF"/>
    <w:rsid w:val="00D14163"/>
    <w:rsid w:val="00D14487"/>
    <w:rsid w:val="00D14499"/>
    <w:rsid w:val="00D1485A"/>
    <w:rsid w:val="00D148A9"/>
    <w:rsid w:val="00D149D5"/>
    <w:rsid w:val="00D14A3A"/>
    <w:rsid w:val="00D14A7D"/>
    <w:rsid w:val="00D14A81"/>
    <w:rsid w:val="00D14B93"/>
    <w:rsid w:val="00D14DE3"/>
    <w:rsid w:val="00D1527A"/>
    <w:rsid w:val="00D15283"/>
    <w:rsid w:val="00D152B6"/>
    <w:rsid w:val="00D1532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5DC9"/>
    <w:rsid w:val="00D261B0"/>
    <w:rsid w:val="00D26448"/>
    <w:rsid w:val="00D264CE"/>
    <w:rsid w:val="00D26670"/>
    <w:rsid w:val="00D2670E"/>
    <w:rsid w:val="00D2676A"/>
    <w:rsid w:val="00D26910"/>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12"/>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426"/>
    <w:rsid w:val="00D6443A"/>
    <w:rsid w:val="00D64475"/>
    <w:rsid w:val="00D6486C"/>
    <w:rsid w:val="00D64A2A"/>
    <w:rsid w:val="00D64A2D"/>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3A2"/>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75B"/>
    <w:rsid w:val="00D82798"/>
    <w:rsid w:val="00D829E4"/>
    <w:rsid w:val="00D82B4E"/>
    <w:rsid w:val="00D82BD6"/>
    <w:rsid w:val="00D82BF2"/>
    <w:rsid w:val="00D82E57"/>
    <w:rsid w:val="00D8302B"/>
    <w:rsid w:val="00D83073"/>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09F"/>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612"/>
    <w:rsid w:val="00DC070D"/>
    <w:rsid w:val="00DC0788"/>
    <w:rsid w:val="00DC08B1"/>
    <w:rsid w:val="00DC0B14"/>
    <w:rsid w:val="00DC0EA9"/>
    <w:rsid w:val="00DC1070"/>
    <w:rsid w:val="00DC116E"/>
    <w:rsid w:val="00DC1FC3"/>
    <w:rsid w:val="00DC2120"/>
    <w:rsid w:val="00DC2E2C"/>
    <w:rsid w:val="00DC2F5A"/>
    <w:rsid w:val="00DC2F6A"/>
    <w:rsid w:val="00DC318A"/>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4DD"/>
    <w:rsid w:val="00DC552D"/>
    <w:rsid w:val="00DC5584"/>
    <w:rsid w:val="00DC55B6"/>
    <w:rsid w:val="00DC590A"/>
    <w:rsid w:val="00DC5C6B"/>
    <w:rsid w:val="00DC5E5A"/>
    <w:rsid w:val="00DC5E96"/>
    <w:rsid w:val="00DC6490"/>
    <w:rsid w:val="00DC6ACD"/>
    <w:rsid w:val="00DC6C1E"/>
    <w:rsid w:val="00DC6E25"/>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4E1"/>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1C4"/>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E3A"/>
    <w:rsid w:val="00E06175"/>
    <w:rsid w:val="00E0658D"/>
    <w:rsid w:val="00E068BC"/>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30"/>
    <w:rsid w:val="00E137B4"/>
    <w:rsid w:val="00E13985"/>
    <w:rsid w:val="00E13AAE"/>
    <w:rsid w:val="00E13BCB"/>
    <w:rsid w:val="00E13E5A"/>
    <w:rsid w:val="00E13EE4"/>
    <w:rsid w:val="00E144DE"/>
    <w:rsid w:val="00E14854"/>
    <w:rsid w:val="00E156C2"/>
    <w:rsid w:val="00E157BF"/>
    <w:rsid w:val="00E157CA"/>
    <w:rsid w:val="00E15893"/>
    <w:rsid w:val="00E15897"/>
    <w:rsid w:val="00E15FBA"/>
    <w:rsid w:val="00E161F5"/>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2B4"/>
    <w:rsid w:val="00E22A98"/>
    <w:rsid w:val="00E22BBA"/>
    <w:rsid w:val="00E22CCE"/>
    <w:rsid w:val="00E22ECA"/>
    <w:rsid w:val="00E2331C"/>
    <w:rsid w:val="00E2372F"/>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8AC"/>
    <w:rsid w:val="00E36906"/>
    <w:rsid w:val="00E36974"/>
    <w:rsid w:val="00E36B3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91D"/>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0CBA"/>
    <w:rsid w:val="00E611DD"/>
    <w:rsid w:val="00E61300"/>
    <w:rsid w:val="00E61936"/>
    <w:rsid w:val="00E6197B"/>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3DCC"/>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B0A"/>
    <w:rsid w:val="00E85C2F"/>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83E"/>
    <w:rsid w:val="00E958AF"/>
    <w:rsid w:val="00E959A2"/>
    <w:rsid w:val="00E9616B"/>
    <w:rsid w:val="00E96427"/>
    <w:rsid w:val="00E96456"/>
    <w:rsid w:val="00E96A29"/>
    <w:rsid w:val="00E96B28"/>
    <w:rsid w:val="00E96B37"/>
    <w:rsid w:val="00E96FE6"/>
    <w:rsid w:val="00E9716F"/>
    <w:rsid w:val="00E973A1"/>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6129"/>
    <w:rsid w:val="00EA61A9"/>
    <w:rsid w:val="00EA61D9"/>
    <w:rsid w:val="00EA63C1"/>
    <w:rsid w:val="00EA6B30"/>
    <w:rsid w:val="00EA6C5E"/>
    <w:rsid w:val="00EA6F1B"/>
    <w:rsid w:val="00EA6FE4"/>
    <w:rsid w:val="00EA7025"/>
    <w:rsid w:val="00EA76AC"/>
    <w:rsid w:val="00EA76DA"/>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DDF"/>
    <w:rsid w:val="00EB68D6"/>
    <w:rsid w:val="00EB6B37"/>
    <w:rsid w:val="00EB6BF8"/>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4C16"/>
    <w:rsid w:val="00ED53EE"/>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013"/>
    <w:rsid w:val="00EE0229"/>
    <w:rsid w:val="00EE05BF"/>
    <w:rsid w:val="00EE0603"/>
    <w:rsid w:val="00EE09D0"/>
    <w:rsid w:val="00EE0E5D"/>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7CB"/>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42EE"/>
    <w:rsid w:val="00F147D5"/>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45"/>
    <w:rsid w:val="00F242AD"/>
    <w:rsid w:val="00F242B8"/>
    <w:rsid w:val="00F2479E"/>
    <w:rsid w:val="00F247F2"/>
    <w:rsid w:val="00F24E5F"/>
    <w:rsid w:val="00F2518F"/>
    <w:rsid w:val="00F25235"/>
    <w:rsid w:val="00F252A8"/>
    <w:rsid w:val="00F255D9"/>
    <w:rsid w:val="00F2562C"/>
    <w:rsid w:val="00F25FD0"/>
    <w:rsid w:val="00F260C0"/>
    <w:rsid w:val="00F2618C"/>
    <w:rsid w:val="00F262E4"/>
    <w:rsid w:val="00F2633C"/>
    <w:rsid w:val="00F264A5"/>
    <w:rsid w:val="00F26541"/>
    <w:rsid w:val="00F265F7"/>
    <w:rsid w:val="00F266FF"/>
    <w:rsid w:val="00F26B57"/>
    <w:rsid w:val="00F26C96"/>
    <w:rsid w:val="00F27211"/>
    <w:rsid w:val="00F272E1"/>
    <w:rsid w:val="00F27589"/>
    <w:rsid w:val="00F2763A"/>
    <w:rsid w:val="00F276E0"/>
    <w:rsid w:val="00F27787"/>
    <w:rsid w:val="00F27EDE"/>
    <w:rsid w:val="00F27FA6"/>
    <w:rsid w:val="00F3016A"/>
    <w:rsid w:val="00F304B5"/>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4F8"/>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731"/>
    <w:rsid w:val="00F44A62"/>
    <w:rsid w:val="00F45323"/>
    <w:rsid w:val="00F45332"/>
    <w:rsid w:val="00F4552A"/>
    <w:rsid w:val="00F45693"/>
    <w:rsid w:val="00F45960"/>
    <w:rsid w:val="00F459F4"/>
    <w:rsid w:val="00F460B4"/>
    <w:rsid w:val="00F4638F"/>
    <w:rsid w:val="00F4692F"/>
    <w:rsid w:val="00F46B43"/>
    <w:rsid w:val="00F46CC3"/>
    <w:rsid w:val="00F46DC0"/>
    <w:rsid w:val="00F46F59"/>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408"/>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EDD"/>
    <w:rsid w:val="00F70319"/>
    <w:rsid w:val="00F70333"/>
    <w:rsid w:val="00F70485"/>
    <w:rsid w:val="00F70719"/>
    <w:rsid w:val="00F70970"/>
    <w:rsid w:val="00F709A4"/>
    <w:rsid w:val="00F70C73"/>
    <w:rsid w:val="00F70CA9"/>
    <w:rsid w:val="00F713A3"/>
    <w:rsid w:val="00F71946"/>
    <w:rsid w:val="00F71969"/>
    <w:rsid w:val="00F7197F"/>
    <w:rsid w:val="00F71A8F"/>
    <w:rsid w:val="00F71C1E"/>
    <w:rsid w:val="00F71C2D"/>
    <w:rsid w:val="00F71CF8"/>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4F5"/>
    <w:rsid w:val="00F76560"/>
    <w:rsid w:val="00F767DF"/>
    <w:rsid w:val="00F76BD9"/>
    <w:rsid w:val="00F76CC5"/>
    <w:rsid w:val="00F76FA7"/>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5A"/>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BF1"/>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80E"/>
    <w:rsid w:val="00FB6904"/>
    <w:rsid w:val="00FB6B73"/>
    <w:rsid w:val="00FB6CD9"/>
    <w:rsid w:val="00FB7240"/>
    <w:rsid w:val="00FB7A0B"/>
    <w:rsid w:val="00FB7E61"/>
    <w:rsid w:val="00FB7F58"/>
    <w:rsid w:val="00FC0065"/>
    <w:rsid w:val="00FC017E"/>
    <w:rsid w:val="00FC040C"/>
    <w:rsid w:val="00FC062F"/>
    <w:rsid w:val="00FC069F"/>
    <w:rsid w:val="00FC0754"/>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EAE"/>
    <w:rsid w:val="00FD0202"/>
    <w:rsid w:val="00FD0622"/>
    <w:rsid w:val="00FD08ED"/>
    <w:rsid w:val="00FD0A12"/>
    <w:rsid w:val="00FD0F17"/>
    <w:rsid w:val="00FD10F3"/>
    <w:rsid w:val="00FD19E5"/>
    <w:rsid w:val="00FD1D70"/>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F014E"/>
    <w:rsid w:val="00FF033A"/>
    <w:rsid w:val="00FF03BF"/>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715E59"/>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DB12276-96FE-4A41-990E-FBFF9C6DA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DB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2376" w:hanging="36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000228">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67066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469759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775496">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59089417">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34351668">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7190083">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RBI5PAMIO524-1616901215-44706</_dlc_DocId>
    <_dlc_DocIdUrl xmlns="71c5aaf6-e6ce-465b-b873-5148d2a4c105">
      <Url>https://nokia.sharepoint.com/sites/gxp/_layouts/15/DocIdRedir.aspx?ID=RBI5PAMIO524-1616901215-44706</Url>
      <Description>RBI5PAMIO524-1616901215-44706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1651</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318</cp:revision>
  <cp:lastPrinted>2016-06-23T07:35:00Z</cp:lastPrinted>
  <dcterms:created xsi:type="dcterms:W3CDTF">2024-09-19T22:48:00Z</dcterms:created>
  <dcterms:modified xsi:type="dcterms:W3CDTF">2025-03-28T12:12:00Z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eb75540c-3765-47c2-8e56-f6951bcb650d</vt:lpwstr>
  </property>
  <property fmtid="{D5CDD505-2E9C-101B-9397-08002B2CF9AE}" pid="9" name="MediaServiceImageTags">
    <vt:lpwstr/>
  </property>
</Properties>
</file>